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03012483"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w:t>
      </w:r>
      <w:r w:rsidR="00C71A01">
        <w:rPr>
          <w:rFonts w:cs="Times New Roman" w:hint="eastAsia"/>
          <w:b/>
          <w:iCs/>
          <w:sz w:val="24"/>
          <w:szCs w:val="24"/>
        </w:rPr>
        <w:t>2</w:t>
      </w:r>
      <w:r w:rsidR="00AB6B78">
        <w:rPr>
          <w:rFonts w:cs="Times New Roman" w:hint="eastAsia"/>
          <w:b/>
          <w:iCs/>
          <w:sz w:val="24"/>
          <w:szCs w:val="24"/>
        </w:rPr>
        <w:t>bis</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ED392A" w:rsidRPr="00ED392A">
        <w:rPr>
          <w:rFonts w:cs="Times New Roman"/>
          <w:b/>
          <w:iCs/>
          <w:sz w:val="24"/>
          <w:szCs w:val="24"/>
        </w:rPr>
        <w:t>2506782</w:t>
      </w:r>
    </w:p>
    <w:p w14:paraId="7579C032" w14:textId="24EAD1E6" w:rsidR="0021395D" w:rsidRPr="000010C3" w:rsidRDefault="00AB09F9" w:rsidP="00664F8C">
      <w:pPr>
        <w:rPr>
          <w:rFonts w:cs="Times New Roman"/>
          <w:b/>
          <w:bCs/>
        </w:rPr>
      </w:pPr>
      <w:r w:rsidRPr="00AB09F9">
        <w:rPr>
          <w:rFonts w:cs="Times New Roman"/>
          <w:b/>
          <w:sz w:val="24"/>
          <w:szCs w:val="24"/>
        </w:rPr>
        <w:t>Prague, Czech, Oct 13th – 17th, 2025</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28CC3144"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0C3E8E" w:rsidRPr="000C3E8E">
        <w:rPr>
          <w:rFonts w:cs="Times New Roman"/>
          <w:b/>
          <w:sz w:val="24"/>
          <w:szCs w:val="24"/>
        </w:rPr>
        <w:t>Discussion on other aspects for CSI compression</w:t>
      </w:r>
    </w:p>
    <w:p w14:paraId="4F2EBB0E" w14:textId="60300555"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D79C8">
        <w:rPr>
          <w:rFonts w:cs="Times New Roman" w:hint="eastAsia"/>
          <w:b/>
          <w:sz w:val="24"/>
          <w:szCs w:val="24"/>
        </w:rPr>
        <w:t>1</w:t>
      </w:r>
      <w:r w:rsidR="000F06E7">
        <w:rPr>
          <w:rFonts w:cs="Times New Roman" w:hint="eastAsia"/>
          <w:b/>
          <w:sz w:val="24"/>
          <w:szCs w:val="24"/>
        </w:rPr>
        <w:t>0</w:t>
      </w:r>
      <w:r w:rsidR="000D79C8">
        <w:rPr>
          <w:rFonts w:cs="Times New Roman" w:hint="eastAsia"/>
          <w:b/>
          <w:sz w:val="24"/>
          <w:szCs w:val="24"/>
        </w:rPr>
        <w:t>.</w:t>
      </w:r>
      <w:r w:rsidR="000F06E7">
        <w:rPr>
          <w:rFonts w:cs="Times New Roman" w:hint="eastAsia"/>
          <w:b/>
          <w:sz w:val="24"/>
          <w:szCs w:val="24"/>
        </w:rPr>
        <w:t>1.1.2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06E2362A" w14:textId="157A148A" w:rsidR="003C0F93" w:rsidRDefault="003C0F93" w:rsidP="00D45B99">
      <w:pPr>
        <w:rPr>
          <w:rFonts w:cs="Times New Roman"/>
        </w:rPr>
      </w:pPr>
      <w:bookmarkStart w:id="0" w:name="OLE_LINK2"/>
      <w:bookmarkStart w:id="1" w:name="_Toc54284460"/>
      <w:r>
        <w:rPr>
          <w:rFonts w:cs="Times New Roman"/>
        </w:rPr>
        <w:t>The study item</w:t>
      </w:r>
      <w:r w:rsidR="00E131C2">
        <w:rPr>
          <w:rFonts w:cs="Times New Roman" w:hint="eastAsia"/>
        </w:rPr>
        <w:t>s</w:t>
      </w:r>
      <w:r>
        <w:rPr>
          <w:rFonts w:cs="Times New Roman"/>
        </w:rPr>
        <w:t xml:space="preserve"> on Study on Artificial Intelligence (AI)/Machine Learning (ML) for NR air interface</w:t>
      </w:r>
      <w:r w:rsidR="007F55D3">
        <w:rPr>
          <w:rFonts w:cs="Times New Roman"/>
        </w:rPr>
        <w:fldChar w:fldCharType="begin"/>
      </w:r>
      <w:r w:rsidR="007F55D3">
        <w:rPr>
          <w:rFonts w:cs="Times New Roman"/>
        </w:rPr>
        <w:instrText xml:space="preserve"> REF _Ref157784519 \r \h </w:instrText>
      </w:r>
      <w:r w:rsidR="007F55D3">
        <w:rPr>
          <w:rFonts w:cs="Times New Roman"/>
        </w:rPr>
      </w:r>
      <w:r w:rsidR="007F55D3">
        <w:rPr>
          <w:rFonts w:cs="Times New Roman"/>
        </w:rPr>
        <w:fldChar w:fldCharType="separate"/>
      </w:r>
      <w:r w:rsidR="00BC0F6A">
        <w:rPr>
          <w:rFonts w:cs="Times New Roman"/>
        </w:rPr>
        <w:t>[1]</w:t>
      </w:r>
      <w:r w:rsidR="007F55D3">
        <w:rPr>
          <w:rFonts w:cs="Times New Roman"/>
        </w:rPr>
        <w:fldChar w:fldCharType="end"/>
      </w:r>
      <w:r w:rsidR="007F55D3">
        <w:rPr>
          <w:rFonts w:cs="Times New Roman"/>
        </w:rPr>
        <w:fldChar w:fldCharType="begin"/>
      </w:r>
      <w:r w:rsidR="007F55D3">
        <w:rPr>
          <w:rFonts w:cs="Times New Roman"/>
        </w:rPr>
        <w:instrText xml:space="preserve"> REF _Ref206165238 \r \h </w:instrText>
      </w:r>
      <w:r w:rsidR="007F55D3">
        <w:rPr>
          <w:rFonts w:cs="Times New Roman"/>
        </w:rPr>
      </w:r>
      <w:r w:rsidR="007F55D3">
        <w:rPr>
          <w:rFonts w:cs="Times New Roman"/>
        </w:rPr>
        <w:fldChar w:fldCharType="separate"/>
      </w:r>
      <w:r w:rsidR="00BC0F6A">
        <w:rPr>
          <w:rFonts w:cs="Times New Roman"/>
        </w:rPr>
        <w:t>[2]</w:t>
      </w:r>
      <w:r w:rsidR="007F55D3">
        <w:rPr>
          <w:rFonts w:cs="Times New Roman"/>
        </w:rPr>
        <w:fldChar w:fldCharType="end"/>
      </w:r>
      <w:r>
        <w:rPr>
          <w:rFonts w:cs="Times New Roman"/>
        </w:rPr>
        <w:t xml:space="preserve"> explored the benefits of augmenting the air-interface with features enabling improved support of AI/ML. The project studied the 3GPP framework for AI/ML for air-interface corresponding to </w:t>
      </w:r>
      <w:r w:rsidR="00504531" w:rsidRPr="00504531">
        <w:rPr>
          <w:rFonts w:cs="Times New Roman"/>
        </w:rPr>
        <w:t>spatial/temporal/frequency</w:t>
      </w:r>
      <w:r w:rsidR="00504531" w:rsidRPr="00504531">
        <w:rPr>
          <w:rFonts w:cs="Times New Roman" w:hint="eastAsia"/>
        </w:rPr>
        <w:t xml:space="preserve"> </w:t>
      </w:r>
      <w:r w:rsidR="008C0FA6">
        <w:rPr>
          <w:rFonts w:cs="Times New Roman" w:hint="eastAsia"/>
        </w:rPr>
        <w:t>CSI compression</w:t>
      </w:r>
      <w:r>
        <w:rPr>
          <w:rFonts w:cs="Times New Roman"/>
        </w:rPr>
        <w:t xml:space="preserve"> (hereinafter referred to as AI/ML-based </w:t>
      </w:r>
      <w:r w:rsidR="005775D5">
        <w:rPr>
          <w:rFonts w:cs="Times New Roman" w:hint="eastAsia"/>
        </w:rPr>
        <w:t>CSI compression</w:t>
      </w:r>
      <w:r>
        <w:rPr>
          <w:rFonts w:cs="Times New Roman"/>
        </w:rPr>
        <w:t>) regarding aspects such as performance, complexity, and potential specification impact.</w:t>
      </w:r>
    </w:p>
    <w:bookmarkEnd w:id="0"/>
    <w:p w14:paraId="1B3E49D7" w14:textId="622F34BE" w:rsidR="003C0F93" w:rsidRDefault="003C0F93" w:rsidP="00B00B93">
      <w:pPr>
        <w:spacing w:beforeLines="50" w:before="120" w:afterLines="50" w:after="120"/>
        <w:rPr>
          <w:rFonts w:cs="Times New Roman"/>
        </w:rPr>
      </w:pPr>
      <w:r>
        <w:rPr>
          <w:rFonts w:cs="Times New Roman"/>
        </w:rPr>
        <w:t xml:space="preserve">As for the use case of AI/ML-based </w:t>
      </w:r>
      <w:r w:rsidR="009F6A06">
        <w:rPr>
          <w:rFonts w:cs="Times New Roman" w:hint="eastAsia"/>
        </w:rPr>
        <w:t>CSI compression</w:t>
      </w:r>
      <w:r>
        <w:rPr>
          <w:rFonts w:cs="Times New Roman"/>
        </w:rPr>
        <w:t xml:space="preserve">, </w:t>
      </w:r>
      <w:r w:rsidR="00F35F19">
        <w:rPr>
          <w:rFonts w:cs="Times New Roman" w:hint="eastAsia"/>
        </w:rPr>
        <w:t xml:space="preserve">the </w:t>
      </w:r>
      <w:r w:rsidR="00A51479" w:rsidRPr="00A51479">
        <w:rPr>
          <w:rFonts w:cs="Times New Roman"/>
        </w:rPr>
        <w:t>CSI spatial/frequency compression without temporal aspects</w:t>
      </w:r>
      <w:r w:rsidR="008E0C3B">
        <w:rPr>
          <w:rFonts w:cs="Times New Roman" w:hint="eastAsia"/>
        </w:rPr>
        <w:t xml:space="preserve"> (Case 0)</w:t>
      </w:r>
      <w:r>
        <w:rPr>
          <w:rFonts w:cs="Times New Roman"/>
        </w:rPr>
        <w:t xml:space="preserve"> </w:t>
      </w:r>
      <w:r w:rsidR="00686C01">
        <w:rPr>
          <w:rFonts w:cs="Times New Roman" w:hint="eastAsia"/>
        </w:rPr>
        <w:t>is</w:t>
      </w:r>
      <w:r>
        <w:rPr>
          <w:rFonts w:cs="Times New Roman"/>
        </w:rPr>
        <w:t xml:space="preserve"> recently approved as </w:t>
      </w:r>
      <w:r w:rsidR="00D30D10">
        <w:rPr>
          <w:rFonts w:cs="Times New Roman" w:hint="eastAsia"/>
        </w:rPr>
        <w:t>one objective</w:t>
      </w:r>
      <w:r>
        <w:rPr>
          <w:rFonts w:cs="Times New Roman"/>
        </w:rPr>
        <w:t xml:space="preserve"> in the WID on </w:t>
      </w:r>
      <w:r w:rsidR="009F0C88" w:rsidRPr="009F0C88">
        <w:rPr>
          <w:rFonts w:cs="Times New Roman"/>
        </w:rPr>
        <w:t>Artificial Intelligence (AI)/Machine Learning (ML) for NR air interface enhancements</w:t>
      </w:r>
      <w:r>
        <w:rPr>
          <w:rFonts w:cs="Times New Roman"/>
        </w:rPr>
        <w:t xml:space="preserve"> in RAN#10</w:t>
      </w:r>
      <w:r w:rsidR="00B14879">
        <w:rPr>
          <w:rFonts w:cs="Times New Roman" w:hint="eastAsia"/>
        </w:rPr>
        <w:t>8</w:t>
      </w:r>
      <w:r>
        <w:rPr>
          <w:rFonts w:cs="Times New Roman"/>
        </w:rPr>
        <w:t xml:space="preserve"> meeting</w:t>
      </w:r>
      <w:r w:rsidR="00FD41A4">
        <w:rPr>
          <w:rFonts w:cs="Times New Roman"/>
        </w:rPr>
        <w:fldChar w:fldCharType="begin"/>
      </w:r>
      <w:r w:rsidR="00FD41A4">
        <w:rPr>
          <w:rFonts w:cs="Times New Roman"/>
        </w:rPr>
        <w:instrText xml:space="preserve"> REF _Ref206165528 \r \h </w:instrText>
      </w:r>
      <w:r w:rsidR="00FD41A4">
        <w:rPr>
          <w:rFonts w:cs="Times New Roman"/>
        </w:rPr>
      </w:r>
      <w:r w:rsidR="00FD41A4">
        <w:rPr>
          <w:rFonts w:cs="Times New Roman"/>
        </w:rPr>
        <w:fldChar w:fldCharType="separate"/>
      </w:r>
      <w:r w:rsidR="00BC0F6A">
        <w:rPr>
          <w:rFonts w:cs="Times New Roman"/>
        </w:rPr>
        <w:t>[3]</w:t>
      </w:r>
      <w:r w:rsidR="00FD41A4">
        <w:rPr>
          <w:rFonts w:cs="Times New Roman"/>
        </w:rPr>
        <w:fldChar w:fldCharType="end"/>
      </w:r>
      <w:r w:rsidR="00421DC3">
        <w:rPr>
          <w:rFonts w:cs="Times New Roman" w:hint="eastAsia"/>
        </w:rPr>
        <w:t xml:space="preserve">. </w:t>
      </w:r>
      <w:r>
        <w:rPr>
          <w:rFonts w:cs="Times New Roman"/>
        </w:rPr>
        <w:t xml:space="preserve">Furthermore, the WID identifies the following specification support aspects related to AI/ML-based </w:t>
      </w:r>
      <w:r w:rsidR="00FD41A4">
        <w:rPr>
          <w:rFonts w:cs="Times New Roman" w:hint="eastAsia"/>
        </w:rPr>
        <w:t>CSI compression</w:t>
      </w:r>
      <w:r>
        <w:rPr>
          <w:rFonts w:cs="Times New Roman"/>
        </w:rPr>
        <w:t>:</w:t>
      </w:r>
    </w:p>
    <w:tbl>
      <w:tblPr>
        <w:tblStyle w:val="af1"/>
        <w:tblW w:w="0" w:type="auto"/>
        <w:tblLook w:val="04A0" w:firstRow="1" w:lastRow="0" w:firstColumn="1" w:lastColumn="0" w:noHBand="0" w:noVBand="1"/>
      </w:tblPr>
      <w:tblGrid>
        <w:gridCol w:w="9855"/>
      </w:tblGrid>
      <w:tr w:rsidR="00B00B93" w14:paraId="3F92B0D4" w14:textId="77777777">
        <w:tc>
          <w:tcPr>
            <w:tcW w:w="9855" w:type="dxa"/>
          </w:tcPr>
          <w:p w14:paraId="73AA4922" w14:textId="77777777" w:rsidR="00B00B93" w:rsidRPr="00B00B93" w:rsidRDefault="00B00B93" w:rsidP="00B00B93">
            <w:pPr>
              <w:widowControl/>
              <w:overflowPunct w:val="0"/>
              <w:autoSpaceDE w:val="0"/>
              <w:autoSpaceDN w:val="0"/>
              <w:adjustRightInd w:val="0"/>
              <w:jc w:val="left"/>
              <w:textAlignment w:val="baseline"/>
              <w:rPr>
                <w:rFonts w:eastAsia="等线" w:cs="Times New Roman"/>
                <w:bCs/>
                <w:kern w:val="0"/>
                <w:sz w:val="20"/>
                <w:szCs w:val="20"/>
                <w:lang w:eastAsia="en-GB"/>
              </w:rPr>
            </w:pPr>
            <w:r w:rsidRPr="00B00B93">
              <w:rPr>
                <w:rFonts w:eastAsia="等线" w:cs="Times New Roman"/>
                <w:b/>
                <w:color w:val="0000FF"/>
                <w:kern w:val="0"/>
                <w:sz w:val="20"/>
                <w:szCs w:val="20"/>
                <w:lang w:eastAsia="en-GB"/>
              </w:rPr>
              <w:t>CSI feedback enhancement</w:t>
            </w:r>
            <w:r w:rsidRPr="00B00B93">
              <w:rPr>
                <w:rFonts w:eastAsia="等线" w:cs="Times New Roman"/>
                <w:bCs/>
                <w:kern w:val="0"/>
                <w:sz w:val="20"/>
                <w:szCs w:val="20"/>
                <w:lang w:eastAsia="en-GB"/>
              </w:rPr>
              <w:t>, encompassing (two-sided model) [RAN1, RAN2]:</w:t>
            </w:r>
          </w:p>
          <w:p w14:paraId="66C4899F" w14:textId="77777777"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 xml:space="preserve">CSI spatial/frequency compression without temporal aspects (“Case 0”), </w:t>
            </w:r>
          </w:p>
          <w:p w14:paraId="1CE084BC" w14:textId="29EFE7C8" w:rsidR="00B00B93" w:rsidRPr="00B00B93" w:rsidRDefault="00B00B93" w:rsidP="00B00B93">
            <w:pPr>
              <w:widowControl/>
              <w:numPr>
                <w:ilvl w:val="0"/>
                <w:numId w:val="66"/>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 xml:space="preserve">Specify necessary </w:t>
            </w:r>
            <w:proofErr w:type="spellStart"/>
            <w:r w:rsidRPr="00B00B93">
              <w:rPr>
                <w:rFonts w:eastAsia="等线" w:cs="Times New Roman"/>
                <w:bCs/>
                <w:kern w:val="0"/>
                <w:sz w:val="20"/>
                <w:szCs w:val="20"/>
                <w:lang w:eastAsia="en-GB"/>
              </w:rPr>
              <w:t>signalling</w:t>
            </w:r>
            <w:proofErr w:type="spellEnd"/>
            <w:r w:rsidRPr="00B00B93">
              <w:rPr>
                <w:rFonts w:eastAsia="等线" w:cs="Times New Roman"/>
                <w:bCs/>
                <w:kern w:val="0"/>
                <w:sz w:val="20"/>
                <w:szCs w:val="20"/>
                <w:lang w:eastAsia="en-GB"/>
              </w:rPr>
              <w:t xml:space="preserve">/mechanism(s) as per the identified potential specification impacts in </w:t>
            </w:r>
            <w:proofErr w:type="spellStart"/>
            <w:r w:rsidRPr="00B00B93">
              <w:rPr>
                <w:rFonts w:eastAsia="等线" w:cs="Times New Roman"/>
                <w:bCs/>
                <w:kern w:val="0"/>
                <w:sz w:val="20"/>
                <w:szCs w:val="20"/>
                <w:lang w:eastAsia="en-GB"/>
              </w:rPr>
              <w:t>FS_NR_AIML_Air</w:t>
            </w:r>
            <w:proofErr w:type="spellEnd"/>
            <w:r w:rsidRPr="00B00B93">
              <w:rPr>
                <w:rFonts w:eastAsia="等线" w:cs="Times New Roman"/>
                <w:bCs/>
                <w:kern w:val="0"/>
                <w:sz w:val="20"/>
                <w:szCs w:val="20"/>
                <w:lang w:eastAsia="en-GB"/>
              </w:rPr>
              <w:t>, including:</w:t>
            </w:r>
          </w:p>
          <w:p w14:paraId="6C50F051"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Model pairing procedure including ID and applicability reporting</w:t>
            </w:r>
          </w:p>
          <w:p w14:paraId="78205353"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B2999C2" w14:textId="77777777" w:rsidR="00B00B93" w:rsidRPr="00B00B93" w:rsidRDefault="00B00B93" w:rsidP="00B00B93">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NW and UE side data collection for training,</w:t>
            </w:r>
          </w:p>
          <w:p w14:paraId="55FC4BAA"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Target CSI format</w:t>
            </w:r>
          </w:p>
          <w:p w14:paraId="4AEFAEB2" w14:textId="77777777" w:rsidR="00B00B93" w:rsidRPr="00B00B93" w:rsidRDefault="00B00B93" w:rsidP="00B00B93">
            <w:pPr>
              <w:widowControl/>
              <w:numPr>
                <w:ilvl w:val="2"/>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Note The framework defined in BM and CSI prediction use cases could be reused</w:t>
            </w:r>
          </w:p>
          <w:p w14:paraId="489963B3" w14:textId="67B64EBE" w:rsidR="00B00B93" w:rsidRPr="003A6DCA" w:rsidRDefault="00B00B93" w:rsidP="003A6DCA">
            <w:pPr>
              <w:widowControl/>
              <w:numPr>
                <w:ilvl w:val="1"/>
                <w:numId w:val="65"/>
              </w:numPr>
              <w:overflowPunct w:val="0"/>
              <w:autoSpaceDE w:val="0"/>
              <w:autoSpaceDN w:val="0"/>
              <w:adjustRightInd w:val="0"/>
              <w:spacing w:after="180"/>
              <w:contextualSpacing/>
              <w:jc w:val="left"/>
              <w:textAlignment w:val="baseline"/>
              <w:rPr>
                <w:rFonts w:eastAsia="等线" w:cs="Times New Roman"/>
                <w:bCs/>
                <w:kern w:val="0"/>
                <w:sz w:val="20"/>
                <w:szCs w:val="20"/>
                <w:lang w:eastAsia="en-GB"/>
              </w:rPr>
            </w:pPr>
            <w:r w:rsidRPr="00B00B93">
              <w:rPr>
                <w:rFonts w:eastAsia="等线" w:cs="Times New Roman"/>
                <w:bCs/>
                <w:kern w:val="0"/>
                <w:sz w:val="20"/>
                <w:szCs w:val="20"/>
                <w:lang w:eastAsia="en-GB"/>
              </w:rPr>
              <w:t>Specify performance monitoring</w:t>
            </w:r>
          </w:p>
        </w:tc>
      </w:tr>
    </w:tbl>
    <w:p w14:paraId="1089479E" w14:textId="5A93AE24" w:rsidR="00225BA4" w:rsidRDefault="007A1797" w:rsidP="002A3D1A">
      <w:pPr>
        <w:spacing w:beforeLines="50" w:before="120" w:afterLines="50" w:after="120"/>
        <w:rPr>
          <w:rFonts w:cs="Times New Roman"/>
        </w:rPr>
      </w:pPr>
      <w:r w:rsidRPr="007A1797">
        <w:rPr>
          <w:rFonts w:cs="Times New Roman"/>
        </w:rPr>
        <w:t>In the recent RAN1#12</w:t>
      </w:r>
      <w:r w:rsidR="000C74AC">
        <w:rPr>
          <w:rFonts w:cs="Times New Roman" w:hint="eastAsia"/>
        </w:rPr>
        <w:t>2</w:t>
      </w:r>
      <w:r w:rsidRPr="007A1797">
        <w:rPr>
          <w:rFonts w:cs="Times New Roman"/>
        </w:rPr>
        <w:t xml:space="preserve"> meeting, there were full discussions on </w:t>
      </w:r>
      <w:r w:rsidR="00271E94">
        <w:rPr>
          <w:rFonts w:cs="Times New Roman" w:hint="eastAsia"/>
        </w:rPr>
        <w:t xml:space="preserve">data collection, </w:t>
      </w:r>
      <w:r w:rsidR="000658E5">
        <w:rPr>
          <w:rFonts w:cs="Times New Roman" w:hint="eastAsia"/>
        </w:rPr>
        <w:t>monitoring, and model paring</w:t>
      </w:r>
      <w:r w:rsidRPr="007A1797">
        <w:rPr>
          <w:rFonts w:cs="Times New Roman"/>
        </w:rPr>
        <w:t>. Some conclusions were drawn as follows</w:t>
      </w:r>
      <w:r w:rsidR="00F863FB">
        <w:rPr>
          <w:rFonts w:cs="Times New Roman"/>
        </w:rPr>
        <w:fldChar w:fldCharType="begin"/>
      </w:r>
      <w:r w:rsidR="00F863FB">
        <w:rPr>
          <w:rFonts w:cs="Times New Roman"/>
        </w:rPr>
        <w:instrText xml:space="preserve"> REF _Ref210320386 \r \h </w:instrText>
      </w:r>
      <w:r w:rsidR="00F863FB">
        <w:rPr>
          <w:rFonts w:cs="Times New Roman"/>
        </w:rPr>
      </w:r>
      <w:r w:rsidR="00F863FB">
        <w:rPr>
          <w:rFonts w:cs="Times New Roman"/>
        </w:rPr>
        <w:fldChar w:fldCharType="separate"/>
      </w:r>
      <w:r w:rsidR="00BC0F6A">
        <w:rPr>
          <w:rFonts w:cs="Times New Roman"/>
        </w:rPr>
        <w:t>[8]</w:t>
      </w:r>
      <w:r w:rsidR="00F863FB">
        <w:rPr>
          <w:rFonts w:cs="Times New Roman"/>
        </w:rPr>
        <w:fldChar w:fldCharType="end"/>
      </w:r>
      <w:r w:rsidR="00E36881">
        <w:rPr>
          <w:rFonts w:cs="Times New Roman" w:hint="eastAsia"/>
        </w:rPr>
        <w:t>:</w:t>
      </w:r>
    </w:p>
    <w:tbl>
      <w:tblPr>
        <w:tblStyle w:val="af1"/>
        <w:tblW w:w="0" w:type="auto"/>
        <w:tblLook w:val="04A0" w:firstRow="1" w:lastRow="0" w:firstColumn="1" w:lastColumn="0" w:noHBand="0" w:noVBand="1"/>
      </w:tblPr>
      <w:tblGrid>
        <w:gridCol w:w="9855"/>
      </w:tblGrid>
      <w:tr w:rsidR="00B170BA" w:rsidRPr="00A44750" w14:paraId="3FD6B170" w14:textId="77777777" w:rsidTr="00425B61">
        <w:tc>
          <w:tcPr>
            <w:tcW w:w="9855" w:type="dxa"/>
          </w:tcPr>
          <w:p w14:paraId="46F78722" w14:textId="665C7C1D" w:rsidR="001405A2" w:rsidRPr="001405A2" w:rsidRDefault="001405A2" w:rsidP="001405A2">
            <w:pPr>
              <w:widowControl/>
              <w:jc w:val="left"/>
              <w:rPr>
                <w:rFonts w:ascii="Times" w:eastAsia="等线" w:hAnsi="Times" w:cs="Times New Roman"/>
                <w:b/>
                <w:bCs/>
                <w:color w:val="000000" w:themeColor="text1"/>
                <w:kern w:val="0"/>
                <w:sz w:val="20"/>
                <w:szCs w:val="24"/>
                <w:lang w:val="x-none"/>
              </w:rPr>
            </w:pPr>
            <w:r w:rsidRPr="001405A2">
              <w:rPr>
                <w:rFonts w:ascii="Times" w:eastAsia="等线" w:hAnsi="Times" w:cs="Times New Roman"/>
                <w:b/>
                <w:bCs/>
                <w:color w:val="000000" w:themeColor="text1"/>
                <w:kern w:val="0"/>
                <w:sz w:val="20"/>
                <w:szCs w:val="24"/>
                <w:highlight w:val="green"/>
                <w:lang w:val="x-none"/>
              </w:rPr>
              <w:t>Agreement</w:t>
            </w:r>
          </w:p>
          <w:p w14:paraId="21080F07" w14:textId="77777777" w:rsidR="001405A2" w:rsidRPr="001405A2" w:rsidRDefault="001405A2" w:rsidP="001405A2">
            <w:pPr>
              <w:widowControl/>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For model pairing procedure for inference, consider the applicability report procedure of Rel-19 AI/ML beam management for UE side model as a starting point.</w:t>
            </w:r>
          </w:p>
          <w:p w14:paraId="4D3533B1" w14:textId="77777777" w:rsidR="001405A2" w:rsidRPr="001405A2" w:rsidRDefault="001405A2" w:rsidP="001405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Pairing ID(s) (i.e., ID</w:t>
            </w:r>
            <w:r w:rsidRPr="001405A2">
              <w:rPr>
                <w:rFonts w:ascii="Times" w:eastAsia="等线" w:hAnsi="Times" w:cs="Times New Roman" w:hint="eastAsia"/>
                <w:bCs/>
                <w:color w:val="000000" w:themeColor="text1"/>
                <w:kern w:val="0"/>
                <w:sz w:val="20"/>
                <w:szCs w:val="24"/>
                <w:lang w:val="en-GB"/>
              </w:rPr>
              <w:t xml:space="preserve"> for </w:t>
            </w:r>
            <w:r w:rsidRPr="001405A2">
              <w:rPr>
                <w:rFonts w:ascii="Times" w:eastAsia="等线" w:hAnsi="Times" w:cs="Times New Roman"/>
                <w:bCs/>
                <w:color w:val="000000" w:themeColor="text1"/>
                <w:kern w:val="0"/>
                <w:sz w:val="20"/>
                <w:szCs w:val="24"/>
                <w:lang w:val="en-GB"/>
              </w:rPr>
              <w:t>pairing</w:t>
            </w:r>
            <w:r w:rsidRPr="001405A2">
              <w:rPr>
                <w:rFonts w:ascii="Times" w:eastAsia="等线" w:hAnsi="Times" w:cs="Times New Roman" w:hint="eastAsia"/>
                <w:bCs/>
                <w:color w:val="000000" w:themeColor="text1"/>
                <w:kern w:val="0"/>
                <w:sz w:val="20"/>
                <w:szCs w:val="24"/>
                <w:lang w:val="en-GB"/>
              </w:rPr>
              <w:t xml:space="preserve"> related discussion</w:t>
            </w:r>
            <w:r w:rsidRPr="001405A2">
              <w:rPr>
                <w:rFonts w:ascii="Times" w:eastAsia="等线" w:hAnsi="Times" w:cs="Times New Roman"/>
                <w:bCs/>
                <w:color w:val="000000" w:themeColor="text1"/>
                <w:kern w:val="0"/>
                <w:sz w:val="20"/>
                <w:szCs w:val="24"/>
                <w:lang w:val="en-GB"/>
              </w:rPr>
              <w:t xml:space="preserve">) is indicated (e.g., in </w:t>
            </w:r>
            <w:r w:rsidRPr="001405A2">
              <w:rPr>
                <w:rFonts w:ascii="Times" w:eastAsia="等线" w:hAnsi="Times" w:cs="Times New Roman"/>
                <w:bCs/>
                <w:i/>
                <w:color w:val="000000" w:themeColor="text1"/>
                <w:kern w:val="0"/>
                <w:sz w:val="20"/>
                <w:szCs w:val="24"/>
                <w:lang w:val="en-GB"/>
              </w:rPr>
              <w:t>CSI-</w:t>
            </w:r>
            <w:proofErr w:type="spellStart"/>
            <w:r w:rsidRPr="001405A2">
              <w:rPr>
                <w:rFonts w:ascii="Times" w:eastAsia="等线" w:hAnsi="Times" w:cs="Times New Roman"/>
                <w:bCs/>
                <w:i/>
                <w:color w:val="000000" w:themeColor="text1"/>
                <w:kern w:val="0"/>
                <w:sz w:val="20"/>
                <w:szCs w:val="24"/>
                <w:lang w:val="en-GB"/>
              </w:rPr>
              <w:t>reportConfig</w:t>
            </w:r>
            <w:proofErr w:type="spellEnd"/>
            <w:r w:rsidRPr="001405A2">
              <w:rPr>
                <w:rFonts w:ascii="Times" w:eastAsia="等线" w:hAnsi="Times" w:cs="Times New Roman"/>
                <w:bCs/>
                <w:color w:val="000000" w:themeColor="text1"/>
                <w:kern w:val="0"/>
                <w:sz w:val="20"/>
                <w:szCs w:val="24"/>
                <w:lang w:val="en-GB"/>
              </w:rPr>
              <w:t>) in Step 3.</w:t>
            </w:r>
          </w:p>
          <w:p w14:paraId="0D0CF754" w14:textId="77777777" w:rsidR="001405A2" w:rsidRPr="001405A2" w:rsidRDefault="001405A2" w:rsidP="001405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to link the Pairing ID with the inter-vendor collaboration</w:t>
            </w:r>
          </w:p>
          <w:p w14:paraId="457905D1" w14:textId="77777777" w:rsidR="001405A2" w:rsidRPr="001405A2" w:rsidRDefault="001405A2" w:rsidP="001405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Paring ID(s) are reported in Step 4</w:t>
            </w:r>
          </w:p>
          <w:p w14:paraId="4EE0F486" w14:textId="77777777" w:rsidR="001405A2" w:rsidRPr="001405A2" w:rsidRDefault="001405A2" w:rsidP="001405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 to support both Option A (</w:t>
            </w:r>
            <w:r w:rsidRPr="001405A2">
              <w:rPr>
                <w:rFonts w:ascii="Times" w:eastAsia="等线" w:hAnsi="Times" w:cs="Times New Roman"/>
                <w:bCs/>
                <w:i/>
                <w:color w:val="000000" w:themeColor="text1"/>
                <w:kern w:val="0"/>
                <w:sz w:val="20"/>
                <w:szCs w:val="24"/>
                <w:lang w:val="en-GB"/>
              </w:rPr>
              <w:t>CSI-</w:t>
            </w:r>
            <w:proofErr w:type="spellStart"/>
            <w:r w:rsidRPr="001405A2">
              <w:rPr>
                <w:rFonts w:ascii="Times" w:eastAsia="等线" w:hAnsi="Times" w:cs="Times New Roman"/>
                <w:bCs/>
                <w:i/>
                <w:color w:val="000000" w:themeColor="text1"/>
                <w:kern w:val="0"/>
                <w:sz w:val="20"/>
                <w:szCs w:val="24"/>
                <w:lang w:val="en-GB"/>
              </w:rPr>
              <w:t>ReportConfig</w:t>
            </w:r>
            <w:proofErr w:type="spellEnd"/>
            <w:r w:rsidRPr="001405A2">
              <w:rPr>
                <w:rFonts w:ascii="Times" w:eastAsia="等线" w:hAnsi="Times" w:cs="Times New Roman"/>
                <w:bCs/>
                <w:color w:val="000000" w:themeColor="text1"/>
                <w:kern w:val="0"/>
                <w:sz w:val="20"/>
                <w:szCs w:val="24"/>
                <w:lang w:val="en-GB"/>
              </w:rPr>
              <w:t xml:space="preserve"> for inference configuration) and Option B (sets of inference related parameters for applicability report only).</w:t>
            </w:r>
          </w:p>
          <w:p w14:paraId="3760FB96" w14:textId="77777777" w:rsidR="001405A2" w:rsidRDefault="001405A2" w:rsidP="00425B61">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CSI compression specific inference configuration or inference related parameters.</w:t>
            </w:r>
          </w:p>
          <w:p w14:paraId="0CCD1D39" w14:textId="77777777" w:rsidR="00182646" w:rsidRDefault="00182646" w:rsidP="00182646">
            <w:pPr>
              <w:widowControl/>
              <w:jc w:val="left"/>
              <w:rPr>
                <w:rFonts w:ascii="Times" w:eastAsia="等线" w:hAnsi="Times" w:cs="Times New Roman"/>
                <w:bCs/>
                <w:color w:val="000000" w:themeColor="text1"/>
                <w:kern w:val="0"/>
                <w:sz w:val="20"/>
                <w:szCs w:val="24"/>
                <w:lang w:val="en-GB"/>
              </w:rPr>
            </w:pPr>
          </w:p>
          <w:p w14:paraId="0F4960C5" w14:textId="051264E4" w:rsidR="00182646" w:rsidRPr="00182646" w:rsidRDefault="00182646" w:rsidP="00182646">
            <w:pPr>
              <w:widowControl/>
              <w:jc w:val="left"/>
              <w:rPr>
                <w:rFonts w:ascii="Times" w:eastAsia="等线" w:hAnsi="Times" w:cs="Times New Roman"/>
                <w:b/>
                <w:bCs/>
                <w:color w:val="000000" w:themeColor="text1"/>
                <w:kern w:val="0"/>
                <w:sz w:val="20"/>
                <w:szCs w:val="24"/>
                <w:lang w:val="x-none"/>
              </w:rPr>
            </w:pPr>
            <w:r w:rsidRPr="00182646">
              <w:rPr>
                <w:rFonts w:ascii="Times" w:eastAsia="等线" w:hAnsi="Times" w:cs="Times New Roman"/>
                <w:b/>
                <w:bCs/>
                <w:color w:val="000000" w:themeColor="text1"/>
                <w:kern w:val="0"/>
                <w:sz w:val="20"/>
                <w:szCs w:val="24"/>
                <w:highlight w:val="green"/>
                <w:lang w:val="x-none"/>
              </w:rPr>
              <w:t>Agreement</w:t>
            </w:r>
          </w:p>
          <w:p w14:paraId="0D122A81" w14:textId="77777777" w:rsidR="00182646" w:rsidRPr="00182646" w:rsidRDefault="00182646" w:rsidP="00182646">
            <w:pPr>
              <w:widowControl/>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For NW side data collection of CSI compression, discuss the content and format of the collected data by assuming higher layer based signalling.</w:t>
            </w:r>
          </w:p>
          <w:p w14:paraId="0CF54E8A"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 xml:space="preserve">Details on </w:t>
            </w:r>
            <w:proofErr w:type="spellStart"/>
            <w:r w:rsidRPr="00182646">
              <w:rPr>
                <w:rFonts w:ascii="Times" w:eastAsia="等线" w:hAnsi="Times" w:cs="Times New Roman"/>
                <w:bCs/>
                <w:color w:val="000000" w:themeColor="text1"/>
                <w:kern w:val="0"/>
                <w:sz w:val="20"/>
                <w:szCs w:val="24"/>
                <w:lang w:val="en-GB"/>
              </w:rPr>
              <w:t>signaling</w:t>
            </w:r>
            <w:proofErr w:type="spellEnd"/>
            <w:r w:rsidRPr="00182646">
              <w:rPr>
                <w:rFonts w:ascii="Times" w:eastAsia="等线" w:hAnsi="Times" w:cs="Times New Roman"/>
                <w:bCs/>
                <w:color w:val="000000" w:themeColor="text1"/>
                <w:kern w:val="0"/>
                <w:sz w:val="20"/>
                <w:szCs w:val="24"/>
                <w:lang w:val="en-GB"/>
              </w:rPr>
              <w:t xml:space="preserve"> is up to RAN2.</w:t>
            </w:r>
          </w:p>
          <w:p w14:paraId="43AE279B" w14:textId="77777777" w:rsidR="00182646" w:rsidRDefault="00182646" w:rsidP="00182646">
            <w:pPr>
              <w:widowControl/>
              <w:jc w:val="left"/>
              <w:rPr>
                <w:rFonts w:ascii="Times" w:eastAsia="等线" w:hAnsi="Times" w:cs="Times New Roman"/>
                <w:bCs/>
                <w:color w:val="000000" w:themeColor="text1"/>
                <w:kern w:val="0"/>
                <w:sz w:val="20"/>
                <w:szCs w:val="24"/>
                <w:lang w:val="en-GB"/>
              </w:rPr>
            </w:pPr>
          </w:p>
          <w:p w14:paraId="4F5071E3" w14:textId="2DB53813" w:rsidR="00182646" w:rsidRPr="00182646" w:rsidRDefault="00182646" w:rsidP="00182646">
            <w:pPr>
              <w:widowControl/>
              <w:jc w:val="left"/>
              <w:rPr>
                <w:rFonts w:ascii="Times" w:eastAsia="等线" w:hAnsi="Times" w:cs="Times New Roman"/>
                <w:b/>
                <w:bCs/>
                <w:color w:val="000000" w:themeColor="text1"/>
                <w:kern w:val="0"/>
                <w:sz w:val="20"/>
                <w:szCs w:val="24"/>
                <w:lang w:val="x-none"/>
              </w:rPr>
            </w:pPr>
            <w:r w:rsidRPr="00182646">
              <w:rPr>
                <w:rFonts w:ascii="Times" w:eastAsia="等线" w:hAnsi="Times" w:cs="Times New Roman"/>
                <w:b/>
                <w:bCs/>
                <w:color w:val="000000" w:themeColor="text1"/>
                <w:kern w:val="0"/>
                <w:sz w:val="20"/>
                <w:szCs w:val="24"/>
                <w:highlight w:val="green"/>
                <w:lang w:val="x-none"/>
              </w:rPr>
              <w:t>Agreement</w:t>
            </w:r>
          </w:p>
          <w:p w14:paraId="5C2DE5E8" w14:textId="77777777" w:rsidR="00182646" w:rsidRPr="00182646" w:rsidRDefault="00182646" w:rsidP="00182646">
            <w:pPr>
              <w:widowControl/>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 xml:space="preserve">To enable UE side data collection, </w:t>
            </w:r>
            <w:r w:rsidRPr="00182646">
              <w:rPr>
                <w:rFonts w:ascii="Times" w:eastAsia="等线" w:hAnsi="Times" w:cs="Times New Roman" w:hint="eastAsia"/>
                <w:bCs/>
                <w:i/>
                <w:color w:val="000000" w:themeColor="text1"/>
                <w:kern w:val="0"/>
                <w:sz w:val="20"/>
                <w:szCs w:val="24"/>
                <w:lang w:val="en-GB"/>
              </w:rPr>
              <w:t>CSI-</w:t>
            </w:r>
            <w:proofErr w:type="spellStart"/>
            <w:r w:rsidRPr="00182646">
              <w:rPr>
                <w:rFonts w:ascii="Times" w:eastAsia="等线" w:hAnsi="Times" w:cs="Times New Roman" w:hint="eastAsia"/>
                <w:bCs/>
                <w:i/>
                <w:color w:val="000000" w:themeColor="text1"/>
                <w:kern w:val="0"/>
                <w:sz w:val="20"/>
                <w:szCs w:val="24"/>
                <w:lang w:val="en-GB"/>
              </w:rPr>
              <w:t>ReportConfig</w:t>
            </w:r>
            <w:proofErr w:type="spellEnd"/>
            <w:r w:rsidRPr="00182646">
              <w:rPr>
                <w:rFonts w:ascii="Times" w:eastAsia="等线" w:hAnsi="Times" w:cs="Times New Roman" w:hint="eastAsia"/>
                <w:bCs/>
                <w:color w:val="000000" w:themeColor="text1"/>
                <w:kern w:val="0"/>
                <w:sz w:val="20"/>
                <w:szCs w:val="24"/>
                <w:lang w:val="en-GB"/>
              </w:rPr>
              <w:t xml:space="preserve"> can b</w:t>
            </w:r>
            <w:r w:rsidRPr="00182646">
              <w:rPr>
                <w:rFonts w:ascii="Times" w:eastAsia="等线" w:hAnsi="Times" w:cs="Times New Roman"/>
                <w:bCs/>
                <w:color w:val="000000" w:themeColor="text1"/>
                <w:kern w:val="0"/>
                <w:sz w:val="20"/>
                <w:szCs w:val="24"/>
                <w:lang w:val="en-GB"/>
              </w:rPr>
              <w:t xml:space="preserve">e </w:t>
            </w:r>
            <w:r w:rsidRPr="00182646">
              <w:rPr>
                <w:rFonts w:ascii="Times" w:eastAsia="等线" w:hAnsi="Times" w:cs="Times New Roman" w:hint="eastAsia"/>
                <w:bCs/>
                <w:color w:val="000000" w:themeColor="text1"/>
                <w:kern w:val="0"/>
                <w:sz w:val="20"/>
                <w:szCs w:val="24"/>
                <w:lang w:val="en-GB"/>
              </w:rPr>
              <w:t>used for configuring the resource</w:t>
            </w:r>
            <w:r w:rsidRPr="00182646">
              <w:rPr>
                <w:rFonts w:ascii="Times" w:eastAsia="等线" w:hAnsi="Times" w:cs="Times New Roman"/>
                <w:bCs/>
                <w:color w:val="000000" w:themeColor="text1"/>
                <w:kern w:val="0"/>
                <w:sz w:val="20"/>
                <w:szCs w:val="24"/>
                <w:lang w:val="en-GB"/>
              </w:rPr>
              <w:t>s</w:t>
            </w:r>
            <w:r w:rsidRPr="00182646">
              <w:rPr>
                <w:rFonts w:ascii="Times" w:eastAsia="等线" w:hAnsi="Times" w:cs="Times New Roman" w:hint="eastAsia"/>
                <w:bCs/>
                <w:color w:val="000000" w:themeColor="text1"/>
                <w:kern w:val="0"/>
                <w:sz w:val="20"/>
                <w:szCs w:val="24"/>
                <w:lang w:val="en-GB"/>
              </w:rPr>
              <w:t xml:space="preserve"> for data collection purpose</w:t>
            </w:r>
            <w:r w:rsidRPr="00182646">
              <w:rPr>
                <w:rFonts w:ascii="Times" w:eastAsia="等线" w:hAnsi="Times" w:cs="Times New Roman"/>
                <w:bCs/>
                <w:color w:val="000000" w:themeColor="text1"/>
                <w:kern w:val="0"/>
                <w:sz w:val="20"/>
                <w:szCs w:val="24"/>
                <w:lang w:val="en-GB"/>
              </w:rPr>
              <w:t xml:space="preserve"> without CSI report</w:t>
            </w:r>
          </w:p>
          <w:p w14:paraId="67D9EA51" w14:textId="3CC300EC"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P-CSI-RS and SP CSI-RS are supported</w:t>
            </w:r>
          </w:p>
          <w:p w14:paraId="0E8E75A1" w14:textId="77777777" w:rsidR="00182646" w:rsidRDefault="00182646" w:rsidP="00182646">
            <w:pPr>
              <w:widowControl/>
              <w:jc w:val="left"/>
              <w:rPr>
                <w:rFonts w:ascii="Times" w:eastAsia="等线" w:hAnsi="Times" w:cs="Times New Roman"/>
                <w:bCs/>
                <w:color w:val="000000" w:themeColor="text1"/>
                <w:kern w:val="0"/>
                <w:sz w:val="20"/>
                <w:szCs w:val="24"/>
                <w:lang w:val="en-GB"/>
              </w:rPr>
            </w:pPr>
          </w:p>
          <w:p w14:paraId="2A8B02BE" w14:textId="1C35020D" w:rsidR="00182646" w:rsidRPr="00182646" w:rsidRDefault="00182646" w:rsidP="00182646">
            <w:pPr>
              <w:widowControl/>
              <w:jc w:val="left"/>
              <w:rPr>
                <w:rFonts w:ascii="Times" w:eastAsia="等线" w:hAnsi="Times" w:cs="Times New Roman"/>
                <w:b/>
                <w:color w:val="000000" w:themeColor="text1"/>
                <w:kern w:val="0"/>
                <w:sz w:val="20"/>
                <w:szCs w:val="24"/>
                <w:lang w:val="x-none"/>
              </w:rPr>
            </w:pPr>
            <w:r w:rsidRPr="00182646">
              <w:rPr>
                <w:rFonts w:ascii="Times" w:eastAsia="等线" w:hAnsi="Times" w:cs="Times New Roman"/>
                <w:b/>
                <w:color w:val="000000" w:themeColor="text1"/>
                <w:kern w:val="0"/>
                <w:sz w:val="20"/>
                <w:szCs w:val="24"/>
                <w:highlight w:val="green"/>
                <w:lang w:val="x-none"/>
              </w:rPr>
              <w:t>Agreement</w:t>
            </w:r>
          </w:p>
          <w:p w14:paraId="31F4FEDA" w14:textId="77777777" w:rsidR="00182646" w:rsidRPr="00182646" w:rsidRDefault="00182646" w:rsidP="00182646">
            <w:pPr>
              <w:widowControl/>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For NW side data collection, study the solution for quantizing Target CSI, from the aspects of overhead, quantization loss/performance, and complexity. E.g.,:</w:t>
            </w:r>
          </w:p>
          <w:p w14:paraId="1EE1C425"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Option 0: Reusing legacy e-Type II codebook</w:t>
            </w:r>
          </w:p>
          <w:p w14:paraId="562E75D7"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 xml:space="preserve">Option 1: </w:t>
            </w:r>
            <w:r w:rsidRPr="00182646">
              <w:rPr>
                <w:rFonts w:ascii="Times" w:eastAsia="等线" w:hAnsi="Times" w:cs="Times New Roman" w:hint="eastAsia"/>
                <w:bCs/>
                <w:color w:val="000000" w:themeColor="text1"/>
                <w:kern w:val="0"/>
                <w:sz w:val="20"/>
                <w:szCs w:val="24"/>
                <w:lang w:val="en-GB"/>
              </w:rPr>
              <w:t>S</w:t>
            </w:r>
            <w:r w:rsidRPr="00182646">
              <w:rPr>
                <w:rFonts w:ascii="Times" w:eastAsia="等线" w:hAnsi="Times" w:cs="Times New Roman"/>
                <w:bCs/>
                <w:color w:val="000000" w:themeColor="text1"/>
                <w:kern w:val="0"/>
                <w:sz w:val="20"/>
                <w:szCs w:val="24"/>
                <w:lang w:val="en-GB"/>
              </w:rPr>
              <w:t xml:space="preserve">calar quantization to the Target CSI. FFS number of bits for real/imaginary, whether coefficients for quantization are obtained from transformation of Target CSI. </w:t>
            </w:r>
          </w:p>
          <w:p w14:paraId="4F6B8E00"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C33681E"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Option 3: Enhanced method for improved overhead saving, e.g., reporting the dominant eigenvalues/eigenvectors of per layer precoding matrix.</w:t>
            </w:r>
          </w:p>
          <w:p w14:paraId="0B2E4A1A"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hint="eastAsia"/>
                <w:bCs/>
                <w:color w:val="000000" w:themeColor="text1"/>
                <w:kern w:val="0"/>
                <w:sz w:val="20"/>
                <w:szCs w:val="24"/>
                <w:lang w:val="en-GB"/>
              </w:rPr>
              <w:t>O</w:t>
            </w:r>
            <w:r w:rsidRPr="00182646">
              <w:rPr>
                <w:rFonts w:ascii="Times" w:eastAsia="等线" w:hAnsi="Times" w:cs="Times New Roman"/>
                <w:bCs/>
                <w:color w:val="000000" w:themeColor="text1"/>
                <w:kern w:val="0"/>
                <w:sz w:val="20"/>
                <w:szCs w:val="24"/>
                <w:lang w:val="en-GB"/>
              </w:rPr>
              <w:t xml:space="preserve">ption 4: </w:t>
            </w:r>
            <w:proofErr w:type="spellStart"/>
            <w:r w:rsidRPr="00182646">
              <w:rPr>
                <w:rFonts w:ascii="Times" w:eastAsia="等线" w:hAnsi="Times" w:cs="Times New Roman"/>
                <w:bCs/>
                <w:color w:val="000000" w:themeColor="text1"/>
                <w:kern w:val="0"/>
                <w:sz w:val="20"/>
                <w:szCs w:val="24"/>
                <w:lang w:val="en-GB"/>
              </w:rPr>
              <w:t>eType</w:t>
            </w:r>
            <w:proofErr w:type="spellEnd"/>
            <w:r w:rsidRPr="00182646">
              <w:rPr>
                <w:rFonts w:ascii="Times" w:eastAsia="等线" w:hAnsi="Times" w:cs="Times New Roman"/>
                <w:bCs/>
                <w:color w:val="000000" w:themeColor="text1"/>
                <w:kern w:val="0"/>
                <w:sz w:val="20"/>
                <w:szCs w:val="24"/>
                <w:lang w:val="en-GB"/>
              </w:rPr>
              <w:t xml:space="preserve"> II like codebook with new parameter values (e.g. larger </w:t>
            </w:r>
            <w:r w:rsidRPr="00182646">
              <w:rPr>
                <w:rFonts w:ascii="Times" w:eastAsia="等线" w:hAnsi="Times" w:cs="Times New Roman"/>
                <w:bCs/>
                <w:i/>
                <w:color w:val="000000" w:themeColor="text1"/>
                <w:kern w:val="0"/>
                <w:sz w:val="20"/>
                <w:szCs w:val="24"/>
                <w:lang w:val="en-GB"/>
              </w:rPr>
              <w:t>L,</w:t>
            </w:r>
            <w:r w:rsidRPr="00182646">
              <w:rPr>
                <w:rFonts w:ascii="Times" w:eastAsia="等线" w:hAnsi="Times" w:cs="Times New Roman"/>
                <w:bCs/>
                <w:color w:val="000000" w:themeColor="text1"/>
                <w:kern w:val="0"/>
                <w:sz w:val="20"/>
                <w:szCs w:val="24"/>
                <w:lang w:val="en-GB"/>
              </w:rPr>
              <w:t xml:space="preserve"> </w:t>
            </w:r>
            <w:proofErr w:type="spellStart"/>
            <w:r w:rsidRPr="00182646">
              <w:rPr>
                <w:rFonts w:ascii="Times" w:eastAsia="等线" w:hAnsi="Times" w:cs="Times New Roman"/>
                <w:bCs/>
                <w:i/>
                <w:color w:val="000000" w:themeColor="text1"/>
                <w:kern w:val="0"/>
                <w:sz w:val="20"/>
                <w:szCs w:val="24"/>
                <w:lang w:val="en-GB"/>
              </w:rPr>
              <w:t>p</w:t>
            </w:r>
            <w:r w:rsidRPr="00182646">
              <w:rPr>
                <w:rFonts w:ascii="Times" w:eastAsia="等线" w:hAnsi="Times" w:cs="Times New Roman"/>
                <w:bCs/>
                <w:i/>
                <w:color w:val="000000" w:themeColor="text1"/>
                <w:kern w:val="0"/>
                <w:sz w:val="20"/>
                <w:szCs w:val="24"/>
                <w:vertAlign w:val="subscript"/>
                <w:lang w:val="en-GB"/>
              </w:rPr>
              <w:t>v</w:t>
            </w:r>
            <w:proofErr w:type="spellEnd"/>
            <w:r w:rsidRPr="00182646">
              <w:rPr>
                <w:rFonts w:ascii="Times" w:eastAsia="等线" w:hAnsi="Times" w:cs="Times New Roman"/>
                <w:bCs/>
                <w:color w:val="000000" w:themeColor="text1"/>
                <w:kern w:val="0"/>
                <w:sz w:val="20"/>
                <w:szCs w:val="24"/>
                <w:lang w:val="en-GB"/>
              </w:rPr>
              <w:t>,</w:t>
            </w:r>
            <w:r w:rsidRPr="00182646">
              <w:rPr>
                <w:rFonts w:ascii="Times" w:eastAsia="等线" w:hAnsi="Times" w:cs="Times New Roman"/>
                <w:bCs/>
                <w:i/>
                <w:color w:val="000000" w:themeColor="text1"/>
                <w:kern w:val="0"/>
                <w:sz w:val="20"/>
                <w:szCs w:val="24"/>
                <w:lang w:val="en-GB"/>
              </w:rPr>
              <w:t xml:space="preserve"> beta, amplitude, phase</w:t>
            </w:r>
            <w:r w:rsidRPr="00182646">
              <w:rPr>
                <w:rFonts w:ascii="Times" w:eastAsia="等线" w:hAnsi="Times" w:cs="Times New Roman"/>
                <w:bCs/>
                <w:color w:val="000000" w:themeColor="text1"/>
                <w:kern w:val="0"/>
                <w:sz w:val="20"/>
                <w:szCs w:val="24"/>
                <w:lang w:val="en-GB"/>
              </w:rPr>
              <w:t xml:space="preserve">) </w:t>
            </w:r>
          </w:p>
          <w:p w14:paraId="09DD7D06"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hint="eastAsia"/>
                <w:bCs/>
                <w:color w:val="000000" w:themeColor="text1"/>
                <w:kern w:val="0"/>
                <w:sz w:val="20"/>
                <w:szCs w:val="24"/>
                <w:lang w:val="en-GB"/>
              </w:rPr>
              <w:t>N</w:t>
            </w:r>
            <w:r w:rsidRPr="00182646">
              <w:rPr>
                <w:rFonts w:ascii="Times" w:eastAsia="等线" w:hAnsi="Times" w:cs="Times New Roman"/>
                <w:bCs/>
                <w:color w:val="000000" w:themeColor="text1"/>
                <w:kern w:val="0"/>
                <w:sz w:val="20"/>
                <w:szCs w:val="24"/>
                <w:lang w:val="en-GB"/>
              </w:rPr>
              <w:t xml:space="preserve">ote: the </w:t>
            </w:r>
            <w:proofErr w:type="spellStart"/>
            <w:r w:rsidRPr="00182646">
              <w:rPr>
                <w:rFonts w:ascii="Times" w:eastAsia="等线" w:hAnsi="Times" w:cs="Times New Roman"/>
                <w:bCs/>
                <w:color w:val="000000" w:themeColor="text1"/>
                <w:kern w:val="0"/>
                <w:sz w:val="20"/>
                <w:szCs w:val="24"/>
                <w:lang w:val="en-GB"/>
              </w:rPr>
              <w:t>quantizaton</w:t>
            </w:r>
            <w:proofErr w:type="spellEnd"/>
            <w:r w:rsidRPr="00182646">
              <w:rPr>
                <w:rFonts w:ascii="Times" w:eastAsia="等线" w:hAnsi="Times" w:cs="Times New Roman"/>
                <w:bCs/>
                <w:color w:val="000000" w:themeColor="text1"/>
                <w:kern w:val="0"/>
                <w:sz w:val="20"/>
                <w:szCs w:val="24"/>
                <w:lang w:val="en-GB"/>
              </w:rPr>
              <w:t xml:space="preserve"> format should consider the maximum payload size per reporting (e.g., 9KBytes) of the current higher layer </w:t>
            </w:r>
            <w:proofErr w:type="spellStart"/>
            <w:r w:rsidRPr="00182646">
              <w:rPr>
                <w:rFonts w:ascii="Times" w:eastAsia="等线" w:hAnsi="Times" w:cs="Times New Roman"/>
                <w:bCs/>
                <w:color w:val="000000" w:themeColor="text1"/>
                <w:kern w:val="0"/>
                <w:sz w:val="20"/>
                <w:szCs w:val="24"/>
                <w:lang w:val="en-GB"/>
              </w:rPr>
              <w:t>signaling</w:t>
            </w:r>
            <w:proofErr w:type="spellEnd"/>
            <w:r w:rsidRPr="00182646">
              <w:rPr>
                <w:rFonts w:ascii="Times" w:eastAsia="等线" w:hAnsi="Times" w:cs="Times New Roman"/>
                <w:bCs/>
                <w:color w:val="000000" w:themeColor="text1"/>
                <w:kern w:val="0"/>
                <w:sz w:val="20"/>
                <w:szCs w:val="24"/>
                <w:lang w:val="en-GB"/>
              </w:rPr>
              <w:t>.</w:t>
            </w:r>
          </w:p>
          <w:p w14:paraId="1111FDCA" w14:textId="77777777" w:rsidR="00182646" w:rsidRPr="00182646" w:rsidRDefault="00182646" w:rsidP="00182646">
            <w:pPr>
              <w:widowControl/>
              <w:numPr>
                <w:ilvl w:val="0"/>
                <w:numId w:val="68"/>
              </w:numPr>
              <w:jc w:val="left"/>
              <w:rPr>
                <w:rFonts w:ascii="Times" w:eastAsia="等线" w:hAnsi="Times" w:cs="Times New Roman"/>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Note: At least take precoding matrix as Target CSI type. FFS channel matrix.</w:t>
            </w:r>
          </w:p>
          <w:p w14:paraId="696AC364" w14:textId="2417E2FB" w:rsidR="00182646" w:rsidRPr="00473A3B" w:rsidRDefault="00182646" w:rsidP="00182646">
            <w:pPr>
              <w:widowControl/>
              <w:numPr>
                <w:ilvl w:val="0"/>
                <w:numId w:val="68"/>
              </w:numPr>
              <w:jc w:val="left"/>
              <w:rPr>
                <w:rFonts w:ascii="Times" w:eastAsia="等线" w:hAnsi="Times" w:cs="Times New Roman" w:hint="eastAsia"/>
                <w:bCs/>
                <w:color w:val="000000" w:themeColor="text1"/>
                <w:kern w:val="0"/>
                <w:sz w:val="20"/>
                <w:szCs w:val="24"/>
                <w:lang w:val="en-GB"/>
              </w:rPr>
            </w:pPr>
            <w:r w:rsidRPr="00182646">
              <w:rPr>
                <w:rFonts w:ascii="Times" w:eastAsia="等线" w:hAnsi="Times" w:cs="Times New Roman"/>
                <w:bCs/>
                <w:color w:val="000000" w:themeColor="text1"/>
                <w:kern w:val="0"/>
                <w:sz w:val="20"/>
                <w:szCs w:val="24"/>
                <w:lang w:val="en-GB"/>
              </w:rPr>
              <w:t xml:space="preserve">FFS: </w:t>
            </w:r>
            <w:r w:rsidRPr="00182646">
              <w:rPr>
                <w:rFonts w:ascii="Times" w:eastAsia="等线" w:hAnsi="Times" w:cs="Times New Roman" w:hint="eastAsia"/>
                <w:bCs/>
                <w:color w:val="000000" w:themeColor="text1"/>
                <w:kern w:val="0"/>
                <w:sz w:val="20"/>
                <w:szCs w:val="24"/>
                <w:lang w:val="en-GB"/>
              </w:rPr>
              <w:t>E</w:t>
            </w:r>
            <w:r w:rsidRPr="00182646">
              <w:rPr>
                <w:rFonts w:ascii="Times" w:eastAsia="等线" w:hAnsi="Times" w:cs="Times New Roman"/>
                <w:bCs/>
                <w:color w:val="000000" w:themeColor="text1"/>
                <w:kern w:val="0"/>
                <w:sz w:val="20"/>
                <w:szCs w:val="24"/>
                <w:lang w:val="en-GB"/>
              </w:rPr>
              <w:t>VM, metric, benchmark (e.g., FP32, eT2 with PC6/8), by reusing R18 study EVM as baseline.</w:t>
            </w:r>
          </w:p>
        </w:tc>
      </w:tr>
    </w:tbl>
    <w:p w14:paraId="5EE3619E" w14:textId="4141C45D" w:rsidR="000F1F6C" w:rsidRPr="003C0F93" w:rsidRDefault="00E41A17" w:rsidP="00C07CE3">
      <w:pPr>
        <w:spacing w:beforeLines="50" w:before="120"/>
        <w:rPr>
          <w:rFonts w:cs="Times New Roman"/>
        </w:rPr>
      </w:pPr>
      <w:r w:rsidRPr="00E41A17">
        <w:rPr>
          <w:rFonts w:cs="Times New Roman"/>
        </w:rPr>
        <w:lastRenderedPageBreak/>
        <w:t xml:space="preserve">In this contribution, we </w:t>
      </w:r>
      <w:r w:rsidR="000074E4">
        <w:rPr>
          <w:rFonts w:cs="Times New Roman" w:hint="eastAsia"/>
        </w:rPr>
        <w:t xml:space="preserve">continue to </w:t>
      </w:r>
      <w:r w:rsidRPr="00E41A17">
        <w:rPr>
          <w:rFonts w:cs="Times New Roman"/>
        </w:rPr>
        <w:t xml:space="preserve">discuss the </w:t>
      </w:r>
      <w:r w:rsidR="002D6E23">
        <w:rPr>
          <w:rFonts w:cs="Times New Roman" w:hint="eastAsia"/>
        </w:rPr>
        <w:t xml:space="preserve">other </w:t>
      </w:r>
      <w:r w:rsidR="00774F7F">
        <w:rPr>
          <w:rFonts w:cs="Times New Roman" w:hint="eastAsia"/>
        </w:rPr>
        <w:t>aspects</w:t>
      </w:r>
      <w:r w:rsidRPr="00E41A17">
        <w:rPr>
          <w:rFonts w:cs="Times New Roman"/>
        </w:rPr>
        <w:t xml:space="preserve"> related to AI/ML</w:t>
      </w:r>
      <w:r w:rsidR="006806F9">
        <w:rPr>
          <w:rFonts w:cs="Times New Roman" w:hint="eastAsia"/>
        </w:rPr>
        <w:t>-</w:t>
      </w:r>
      <w:r w:rsidRPr="00E41A17">
        <w:rPr>
          <w:rFonts w:cs="Times New Roman"/>
        </w:rPr>
        <w:t xml:space="preserve">based </w:t>
      </w:r>
      <w:r w:rsidR="006806F9">
        <w:rPr>
          <w:rFonts w:cs="Times New Roman" w:hint="eastAsia"/>
        </w:rPr>
        <w:t>CSI compres</w:t>
      </w:r>
      <w:r w:rsidR="001C1166">
        <w:rPr>
          <w:rFonts w:cs="Times New Roman" w:hint="eastAsia"/>
        </w:rPr>
        <w:t>s</w:t>
      </w:r>
      <w:r w:rsidR="006806F9">
        <w:rPr>
          <w:rFonts w:cs="Times New Roman" w:hint="eastAsia"/>
        </w:rPr>
        <w:t>ion</w:t>
      </w:r>
      <w:r w:rsidRPr="00E41A17">
        <w:rPr>
          <w:rFonts w:cs="Times New Roman"/>
        </w:rPr>
        <w:t xml:space="preserve">, focusing on </w:t>
      </w:r>
      <w:r w:rsidR="00063F64">
        <w:rPr>
          <w:rFonts w:cs="Times New Roman" w:hint="eastAsia"/>
        </w:rPr>
        <w:t>data collection for training, performance monitoring, and model paring</w:t>
      </w:r>
      <w:r w:rsidRPr="00E41A17">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1"/>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6F15C823" w14:textId="35B88A59" w:rsidR="00F51C17" w:rsidRDefault="00DB557F" w:rsidP="00F51C17">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Data collection for training</w:t>
      </w:r>
    </w:p>
    <w:p w14:paraId="29F81893" w14:textId="4B64C9C7" w:rsidR="00AA3A10" w:rsidRPr="00C5114F" w:rsidRDefault="008A42E4" w:rsidP="0087355A">
      <w:pPr>
        <w:widowControl/>
        <w:rPr>
          <w:rFonts w:hint="eastAsia"/>
        </w:rPr>
      </w:pPr>
      <w:r>
        <w:rPr>
          <w:rFonts w:hint="eastAsia"/>
        </w:rPr>
        <w:t xml:space="preserve">Data collection </w:t>
      </w:r>
      <w:r w:rsidR="001047AD">
        <w:rPr>
          <w:rFonts w:hint="eastAsia"/>
        </w:rPr>
        <w:t xml:space="preserve">for training can be </w:t>
      </w:r>
      <w:r w:rsidR="009F7D75">
        <w:rPr>
          <w:rFonts w:hint="eastAsia"/>
        </w:rPr>
        <w:t xml:space="preserve">performed at </w:t>
      </w:r>
      <w:r w:rsidR="00412DDC">
        <w:rPr>
          <w:rFonts w:hint="eastAsia"/>
        </w:rPr>
        <w:t>both NW side and UE side</w:t>
      </w:r>
      <w:r w:rsidR="007D3456">
        <w:rPr>
          <w:rFonts w:hint="eastAsia"/>
        </w:rPr>
        <w:t>.</w:t>
      </w:r>
      <w:r w:rsidR="00E07F31">
        <w:rPr>
          <w:rFonts w:hint="eastAsia"/>
        </w:rPr>
        <w:t xml:space="preserve"> For the </w:t>
      </w:r>
      <w:r w:rsidR="004B5B43">
        <w:rPr>
          <w:rFonts w:hint="eastAsia"/>
        </w:rPr>
        <w:t xml:space="preserve">data collection at NW side, </w:t>
      </w:r>
      <w:r w:rsidR="008078E9">
        <w:rPr>
          <w:rFonts w:hint="eastAsia"/>
        </w:rPr>
        <w:t>the training data</w:t>
      </w:r>
      <w:r w:rsidR="007C3BB5">
        <w:rPr>
          <w:rFonts w:hint="eastAsia"/>
        </w:rPr>
        <w:t>,</w:t>
      </w:r>
      <w:r w:rsidR="007C3BB5" w:rsidRPr="007C3BB5">
        <w:rPr>
          <w:rFonts w:hint="eastAsia"/>
        </w:rPr>
        <w:t xml:space="preserve"> </w:t>
      </w:r>
      <w:r w:rsidR="007C3BB5">
        <w:rPr>
          <w:rFonts w:hint="eastAsia"/>
        </w:rPr>
        <w:t>i.e., the target CSI</w:t>
      </w:r>
      <w:r w:rsidR="007C3BB5">
        <w:rPr>
          <w:rFonts w:hint="eastAsia"/>
        </w:rPr>
        <w:t xml:space="preserve">, </w:t>
      </w:r>
      <w:r w:rsidR="001734C1">
        <w:rPr>
          <w:rFonts w:hint="eastAsia"/>
        </w:rPr>
        <w:t xml:space="preserve">can be collected </w:t>
      </w:r>
      <w:r w:rsidR="00595108">
        <w:rPr>
          <w:rFonts w:hint="eastAsia"/>
        </w:rPr>
        <w:t xml:space="preserve">by </w:t>
      </w:r>
      <w:r w:rsidR="00225072">
        <w:rPr>
          <w:rFonts w:hint="eastAsia"/>
        </w:rPr>
        <w:t>higher layer based signal</w:t>
      </w:r>
      <w:r w:rsidR="001E6163">
        <w:rPr>
          <w:rFonts w:hint="eastAsia"/>
        </w:rPr>
        <w:t xml:space="preserve">ing as discussed </w:t>
      </w:r>
      <w:r w:rsidR="00D65D39">
        <w:rPr>
          <w:rFonts w:hint="eastAsia"/>
        </w:rPr>
        <w:t>in the last meeting</w:t>
      </w:r>
      <w:r w:rsidR="00BE2913">
        <w:rPr>
          <w:rFonts w:hint="eastAsia"/>
        </w:rPr>
        <w:t>.</w:t>
      </w:r>
      <w:r w:rsidR="00E70368">
        <w:rPr>
          <w:rFonts w:hint="eastAsia"/>
        </w:rPr>
        <w:t xml:space="preserve"> </w:t>
      </w:r>
      <w:r w:rsidR="00CB5A20">
        <w:rPr>
          <w:rFonts w:hint="eastAsia"/>
        </w:rPr>
        <w:t>For the data collection at UE side</w:t>
      </w:r>
      <w:r w:rsidR="00E70362">
        <w:rPr>
          <w:rFonts w:hint="eastAsia"/>
        </w:rPr>
        <w:t xml:space="preserve">, </w:t>
      </w:r>
      <w:r w:rsidR="00A71E44">
        <w:rPr>
          <w:rFonts w:hint="eastAsia"/>
        </w:rPr>
        <w:t>e</w:t>
      </w:r>
      <w:r w:rsidR="00A71E44" w:rsidRPr="00A71E44">
        <w:t xml:space="preserve">ach UE can locally collect </w:t>
      </w:r>
      <w:r w:rsidR="00F03715">
        <w:rPr>
          <w:rFonts w:hint="eastAsia"/>
        </w:rPr>
        <w:t>training</w:t>
      </w:r>
      <w:r w:rsidR="00A71E44" w:rsidRPr="00A71E44">
        <w:t xml:space="preserve"> data</w:t>
      </w:r>
      <w:r w:rsidR="00751AC5">
        <w:rPr>
          <w:rFonts w:hint="eastAsia"/>
        </w:rPr>
        <w:t xml:space="preserve"> </w:t>
      </w:r>
      <w:r w:rsidR="00A71E44" w:rsidRPr="00A71E44">
        <w:t>over time</w:t>
      </w:r>
      <w:r w:rsidR="0027168E">
        <w:rPr>
          <w:rFonts w:hint="eastAsia"/>
        </w:rPr>
        <w:t>.</w:t>
      </w:r>
      <w:r w:rsidR="00A71E44" w:rsidRPr="00A71E44">
        <w:t xml:space="preserve"> </w:t>
      </w:r>
      <w:r w:rsidR="001B1059">
        <w:rPr>
          <w:rFonts w:hint="eastAsia"/>
        </w:rPr>
        <w:t xml:space="preserve">It can </w:t>
      </w:r>
      <w:r w:rsidR="00DF0199">
        <w:rPr>
          <w:rFonts w:hint="eastAsia"/>
        </w:rPr>
        <w:t>collect data in both an opportunistic and proactive manner</w:t>
      </w:r>
      <w:r w:rsidR="001B1059">
        <w:rPr>
          <w:rFonts w:hint="eastAsia"/>
        </w:rPr>
        <w:t xml:space="preserve">. </w:t>
      </w:r>
      <w:r w:rsidR="00F93CCF" w:rsidRPr="006A1D70">
        <w:t xml:space="preserve">The opportunistic manner means the </w:t>
      </w:r>
      <w:r w:rsidR="002F6DC7">
        <w:rPr>
          <w:rFonts w:hint="eastAsia"/>
        </w:rPr>
        <w:t>UE</w:t>
      </w:r>
      <w:r w:rsidR="00F93CCF" w:rsidRPr="006A1D70">
        <w:t xml:space="preserve"> collects available data from ongoing </w:t>
      </w:r>
      <w:r w:rsidR="009D46BF">
        <w:rPr>
          <w:rFonts w:hint="eastAsia"/>
        </w:rPr>
        <w:t>channel</w:t>
      </w:r>
      <w:r w:rsidR="00EA1D47">
        <w:rPr>
          <w:rFonts w:hint="eastAsia"/>
        </w:rPr>
        <w:t xml:space="preserve"> measurement</w:t>
      </w:r>
      <w:r w:rsidR="00F93CCF" w:rsidRPr="006A1D70">
        <w:t xml:space="preserve"> sessions</w:t>
      </w:r>
      <w:r w:rsidR="00EE2BDB">
        <w:rPr>
          <w:rFonts w:hint="eastAsia"/>
        </w:rPr>
        <w:t xml:space="preserve"> including </w:t>
      </w:r>
      <w:r w:rsidR="00E93788">
        <w:rPr>
          <w:rFonts w:hint="eastAsia"/>
        </w:rPr>
        <w:t xml:space="preserve">the </w:t>
      </w:r>
      <w:r w:rsidR="00FF628C">
        <w:rPr>
          <w:rFonts w:hint="eastAsia"/>
        </w:rPr>
        <w:t>channel measurement</w:t>
      </w:r>
      <w:r w:rsidR="008205EE">
        <w:rPr>
          <w:rFonts w:hint="eastAsia"/>
        </w:rPr>
        <w:t xml:space="preserve"> session</w:t>
      </w:r>
      <w:r w:rsidR="001B29F1">
        <w:rPr>
          <w:rFonts w:hint="eastAsia"/>
        </w:rPr>
        <w:t xml:space="preserve"> associated with </w:t>
      </w:r>
      <w:r w:rsidR="00784112" w:rsidRPr="00B46A56">
        <w:rPr>
          <w:i/>
          <w:iCs/>
        </w:rPr>
        <w:t>CSI-</w:t>
      </w:r>
      <w:proofErr w:type="spellStart"/>
      <w:r w:rsidR="00784112" w:rsidRPr="00B46A56">
        <w:rPr>
          <w:i/>
          <w:iCs/>
        </w:rPr>
        <w:t>ReportConfig</w:t>
      </w:r>
      <w:proofErr w:type="spellEnd"/>
      <w:r w:rsidR="00784112" w:rsidRPr="00B46A56">
        <w:t xml:space="preserve"> used for configuring the resources for data collection purpose without CSI report</w:t>
      </w:r>
      <w:r w:rsidR="0041521C">
        <w:rPr>
          <w:rFonts w:hint="eastAsia"/>
        </w:rPr>
        <w:t xml:space="preserve">, </w:t>
      </w:r>
      <w:r w:rsidR="00D014D6">
        <w:rPr>
          <w:rFonts w:hint="eastAsia"/>
        </w:rPr>
        <w:t xml:space="preserve">and </w:t>
      </w:r>
      <w:r w:rsidR="00C0754F">
        <w:rPr>
          <w:rFonts w:hint="eastAsia"/>
        </w:rPr>
        <w:t xml:space="preserve">the </w:t>
      </w:r>
      <w:r w:rsidR="0020047F">
        <w:rPr>
          <w:rFonts w:hint="eastAsia"/>
        </w:rPr>
        <w:t>p</w:t>
      </w:r>
      <w:r w:rsidR="00F77F41">
        <w:t>roactive</w:t>
      </w:r>
      <w:r w:rsidR="00F77F41">
        <w:rPr>
          <w:rFonts w:hint="eastAsia"/>
        </w:rPr>
        <w:t xml:space="preserve"> manner means the UE </w:t>
      </w:r>
      <w:r w:rsidR="000C32E3">
        <w:rPr>
          <w:rFonts w:hint="eastAsia"/>
        </w:rPr>
        <w:t>request</w:t>
      </w:r>
      <w:r w:rsidR="00D01A94">
        <w:rPr>
          <w:rFonts w:hint="eastAsia"/>
        </w:rPr>
        <w:t>s</w:t>
      </w:r>
      <w:r w:rsidR="00D9664F">
        <w:rPr>
          <w:rFonts w:hint="eastAsia"/>
        </w:rPr>
        <w:t xml:space="preserve"> channel measurements from </w:t>
      </w:r>
      <w:r w:rsidR="00DD5D69">
        <w:rPr>
          <w:rFonts w:hint="eastAsia"/>
        </w:rPr>
        <w:t>NW</w:t>
      </w:r>
      <w:r w:rsidR="00D9664F">
        <w:rPr>
          <w:rFonts w:hint="eastAsia"/>
        </w:rPr>
        <w:t xml:space="preserve"> </w:t>
      </w:r>
      <w:r w:rsidR="00696680">
        <w:rPr>
          <w:rFonts w:hint="eastAsia"/>
        </w:rPr>
        <w:t xml:space="preserve">when </w:t>
      </w:r>
      <w:r w:rsidR="005C42FB">
        <w:rPr>
          <w:rFonts w:hint="eastAsia"/>
        </w:rPr>
        <w:t xml:space="preserve">it needs </w:t>
      </w:r>
      <w:r w:rsidR="005B2CAD">
        <w:rPr>
          <w:rFonts w:hint="eastAsia"/>
        </w:rPr>
        <w:t>data collection</w:t>
      </w:r>
      <w:r w:rsidR="006A1D70">
        <w:rPr>
          <w:rFonts w:hint="eastAsia"/>
        </w:rPr>
        <w:t xml:space="preserve">. </w:t>
      </w:r>
      <w:r w:rsidR="005428FF">
        <w:rPr>
          <w:rFonts w:hint="eastAsia"/>
        </w:rPr>
        <w:t>In prac</w:t>
      </w:r>
      <w:r w:rsidR="00972D90">
        <w:rPr>
          <w:rFonts w:hint="eastAsia"/>
        </w:rPr>
        <w:t xml:space="preserve">tice, </w:t>
      </w:r>
      <w:r w:rsidR="00AA59FD">
        <w:rPr>
          <w:rFonts w:hint="eastAsia"/>
        </w:rPr>
        <w:t>t</w:t>
      </w:r>
      <w:r w:rsidR="00A71E44" w:rsidRPr="00A71E44">
        <w:t xml:space="preserve">he UE can log </w:t>
      </w:r>
      <w:r w:rsidR="000F045C">
        <w:rPr>
          <w:rFonts w:hint="eastAsia"/>
        </w:rPr>
        <w:t>training data</w:t>
      </w:r>
      <w:r w:rsidR="00A71E44" w:rsidRPr="00A71E44">
        <w:t xml:space="preserve"> periodically or during specific channel conditions to capture a wide range of scenarios. This on-device data collection leverages the UE’s direct perception of the channel, ensuring </w:t>
      </w:r>
      <w:r w:rsidR="00D15D64">
        <w:rPr>
          <w:rFonts w:hint="eastAsia"/>
        </w:rPr>
        <w:t xml:space="preserve">the </w:t>
      </w:r>
      <w:r w:rsidR="00895352">
        <w:rPr>
          <w:rFonts w:hint="eastAsia"/>
        </w:rPr>
        <w:t>generalization performance of the model</w:t>
      </w:r>
      <w:r w:rsidR="00A71E44" w:rsidRPr="00A71E44">
        <w:t>.</w:t>
      </w:r>
      <w:r w:rsidR="002F29BD">
        <w:rPr>
          <w:rFonts w:hint="eastAsia"/>
        </w:rPr>
        <w:t xml:space="preserve"> </w:t>
      </w:r>
      <w:r w:rsidR="00915366">
        <w:rPr>
          <w:rFonts w:hint="eastAsia"/>
        </w:rPr>
        <w:t xml:space="preserve">The </w:t>
      </w:r>
      <w:r w:rsidR="00FE2494">
        <w:rPr>
          <w:rFonts w:hint="eastAsia"/>
        </w:rPr>
        <w:t xml:space="preserve">training data can </w:t>
      </w:r>
      <w:r w:rsidR="00350755">
        <w:rPr>
          <w:rFonts w:hint="eastAsia"/>
        </w:rPr>
        <w:t xml:space="preserve">be also provided by </w:t>
      </w:r>
      <w:r w:rsidR="00A83A29">
        <w:rPr>
          <w:rFonts w:hint="eastAsia"/>
        </w:rPr>
        <w:t>NW</w:t>
      </w:r>
      <w:r w:rsidR="00350755">
        <w:rPr>
          <w:rFonts w:hint="eastAsia"/>
        </w:rPr>
        <w:t xml:space="preserve"> </w:t>
      </w:r>
      <w:r w:rsidR="00F94D08">
        <w:rPr>
          <w:rFonts w:hint="eastAsia"/>
        </w:rPr>
        <w:t xml:space="preserve">for the </w:t>
      </w:r>
      <w:r w:rsidR="00A87A7E">
        <w:rPr>
          <w:rFonts w:hint="eastAsia"/>
        </w:rPr>
        <w:t xml:space="preserve">initial </w:t>
      </w:r>
      <w:r w:rsidR="00CF68A1">
        <w:rPr>
          <w:rFonts w:hint="eastAsia"/>
        </w:rPr>
        <w:t xml:space="preserve">training of the </w:t>
      </w:r>
      <w:r w:rsidR="007E29AF">
        <w:rPr>
          <w:rFonts w:hint="eastAsia"/>
        </w:rPr>
        <w:t>encoder</w:t>
      </w:r>
      <w:r w:rsidR="002F29BD" w:rsidRPr="002F29BD">
        <w:t>. In one mechanism</w:t>
      </w:r>
      <w:r w:rsidR="003C478F">
        <w:rPr>
          <w:rFonts w:hint="eastAsia"/>
        </w:rPr>
        <w:t xml:space="preserve"> (Option </w:t>
      </w:r>
      <w:r w:rsidR="00BD54EA">
        <w:rPr>
          <w:rFonts w:hint="eastAsia"/>
        </w:rPr>
        <w:t>4-1</w:t>
      </w:r>
      <w:r w:rsidR="003C478F">
        <w:rPr>
          <w:rFonts w:hint="eastAsia"/>
        </w:rPr>
        <w:t>)</w:t>
      </w:r>
      <w:r w:rsidR="002F29BD" w:rsidRPr="002F29BD">
        <w:t xml:space="preserve">, the </w:t>
      </w:r>
      <w:r w:rsidR="0028562C">
        <w:rPr>
          <w:rFonts w:hint="eastAsia"/>
        </w:rPr>
        <w:t xml:space="preserve">NW </w:t>
      </w:r>
      <w:r w:rsidR="002F29BD" w:rsidRPr="002F29BD">
        <w:t xml:space="preserve">sends a dataset to the UE containing </w:t>
      </w:r>
      <w:r w:rsidR="00EF1C67">
        <w:rPr>
          <w:rFonts w:hint="eastAsia"/>
        </w:rPr>
        <w:t xml:space="preserve">the target CSI </w:t>
      </w:r>
      <w:r w:rsidR="002F29BD" w:rsidRPr="002F29BD">
        <w:t>and corresponding labels</w:t>
      </w:r>
      <w:r w:rsidR="001F0DC0">
        <w:rPr>
          <w:rFonts w:hint="eastAsia"/>
        </w:rPr>
        <w:t xml:space="preserve">, </w:t>
      </w:r>
      <w:r w:rsidR="00524FAB">
        <w:rPr>
          <w:rFonts w:hint="eastAsia"/>
        </w:rPr>
        <w:t xml:space="preserve">i.e., </w:t>
      </w:r>
      <w:r w:rsidR="00F934A8">
        <w:rPr>
          <w:rFonts w:hint="eastAsia"/>
        </w:rPr>
        <w:t>CSI feedback</w:t>
      </w:r>
      <w:r w:rsidR="002F29BD" w:rsidRPr="002F29BD">
        <w:t xml:space="preserve"> produced by </w:t>
      </w:r>
      <w:r w:rsidR="00B1304F">
        <w:rPr>
          <w:rFonts w:hint="eastAsia"/>
        </w:rPr>
        <w:t>encoder</w:t>
      </w:r>
      <w:r w:rsidR="001F0DC0">
        <w:rPr>
          <w:rFonts w:hint="eastAsia"/>
        </w:rPr>
        <w:t>.</w:t>
      </w:r>
      <w:r w:rsidR="002F29BD" w:rsidRPr="002F29BD">
        <w:t xml:space="preserve"> By receiving such data, the UE can train or fine-tune its encoder model to align with the </w:t>
      </w:r>
      <w:r w:rsidR="0028562C">
        <w:rPr>
          <w:rFonts w:hint="eastAsia"/>
        </w:rPr>
        <w:t>NW</w:t>
      </w:r>
      <w:r w:rsidR="002F29BD" w:rsidRPr="002F29BD">
        <w:t>’s decoder expectations. This approach is flexible</w:t>
      </w:r>
      <w:r w:rsidR="005118EE">
        <w:rPr>
          <w:rFonts w:hint="eastAsia"/>
        </w:rPr>
        <w:t>. T</w:t>
      </w:r>
      <w:r w:rsidR="002F29BD" w:rsidRPr="002F29BD">
        <w:t xml:space="preserve">he provided training data could originate from the </w:t>
      </w:r>
      <w:r w:rsidR="008663EB">
        <w:rPr>
          <w:rFonts w:hint="eastAsia"/>
        </w:rPr>
        <w:t>NW</w:t>
      </w:r>
      <w:r w:rsidR="008663EB">
        <w:t>’</w:t>
      </w:r>
      <w:r w:rsidR="008663EB">
        <w:rPr>
          <w:rFonts w:hint="eastAsia"/>
        </w:rPr>
        <w:t>s</w:t>
      </w:r>
      <w:r w:rsidR="002F29BD" w:rsidRPr="002F29BD">
        <w:t xml:space="preserve"> own measurements, simulations, or even other UEs (</w:t>
      </w:r>
      <w:r w:rsidR="00FE1E51">
        <w:rPr>
          <w:rFonts w:hint="eastAsia"/>
        </w:rPr>
        <w:t xml:space="preserve">e.g., </w:t>
      </w:r>
      <w:r w:rsidR="002F29BD" w:rsidRPr="002F29BD">
        <w:t>crowd-sourced data), allowing cross-user or network-wide learning without the UE needing to independently experience every channel condition</w:t>
      </w:r>
      <w:r w:rsidR="00EE1F63">
        <w:rPr>
          <w:rFonts w:hint="eastAsia"/>
        </w:rPr>
        <w:t>.</w:t>
      </w:r>
    </w:p>
    <w:p w14:paraId="27D0CCCB" w14:textId="14A24E7A" w:rsidR="00A44F05" w:rsidRDefault="00967224" w:rsidP="00804934">
      <w:pPr>
        <w:widowControl/>
        <w:spacing w:beforeLines="50" w:before="120"/>
        <w:rPr>
          <w:rFonts w:hint="eastAsia"/>
        </w:rPr>
      </w:pPr>
      <w:r>
        <w:rPr>
          <w:rFonts w:hint="eastAsia"/>
        </w:rPr>
        <w:t xml:space="preserve">For both </w:t>
      </w:r>
      <w:r w:rsidR="00E6750E">
        <w:rPr>
          <w:rFonts w:hint="eastAsia"/>
        </w:rPr>
        <w:t>NW-side and UE-side data collection</w:t>
      </w:r>
      <w:r>
        <w:rPr>
          <w:rFonts w:hint="eastAsia"/>
        </w:rPr>
        <w:t>,</w:t>
      </w:r>
      <w:r w:rsidR="00F0187C">
        <w:rPr>
          <w:rFonts w:hint="eastAsia"/>
        </w:rPr>
        <w:t xml:space="preserve"> </w:t>
      </w:r>
      <w:r w:rsidR="00DB2CC2">
        <w:rPr>
          <w:rFonts w:hint="eastAsia"/>
        </w:rPr>
        <w:t xml:space="preserve">the paring ID </w:t>
      </w:r>
      <w:r w:rsidR="00001A44">
        <w:rPr>
          <w:rFonts w:hint="eastAsia"/>
        </w:rPr>
        <w:t>can be indic</w:t>
      </w:r>
      <w:r w:rsidR="004674CD">
        <w:rPr>
          <w:rFonts w:hint="eastAsia"/>
        </w:rPr>
        <w:t xml:space="preserve">ated </w:t>
      </w:r>
      <w:r w:rsidR="00BB0ADB">
        <w:rPr>
          <w:rFonts w:hint="eastAsia"/>
        </w:rPr>
        <w:t xml:space="preserve">so that </w:t>
      </w:r>
      <w:r w:rsidR="00DA413B">
        <w:rPr>
          <w:rFonts w:hint="eastAsia"/>
        </w:rPr>
        <w:t>the</w:t>
      </w:r>
      <w:r w:rsidR="00673732">
        <w:rPr>
          <w:rFonts w:hint="eastAsia"/>
        </w:rPr>
        <w:t xml:space="preserve"> </w:t>
      </w:r>
      <w:r w:rsidR="00F44E21">
        <w:rPr>
          <w:rFonts w:hint="eastAsia"/>
        </w:rPr>
        <w:t xml:space="preserve">model </w:t>
      </w:r>
      <w:r w:rsidR="00086CB2">
        <w:rPr>
          <w:rFonts w:hint="eastAsia"/>
        </w:rPr>
        <w:t>is updated based on inter-vendor collaboration</w:t>
      </w:r>
      <w:r w:rsidR="00F0187C">
        <w:rPr>
          <w:rFonts w:hint="eastAsia"/>
        </w:rPr>
        <w:t xml:space="preserve">. </w:t>
      </w:r>
      <w:r w:rsidR="00A25615">
        <w:rPr>
          <w:rFonts w:hint="eastAsia"/>
        </w:rPr>
        <w:t>The detail</w:t>
      </w:r>
      <w:r w:rsidR="002F4EA9">
        <w:rPr>
          <w:rFonts w:hint="eastAsia"/>
        </w:rPr>
        <w:t xml:space="preserve">s about </w:t>
      </w:r>
      <w:r w:rsidR="00D0666F">
        <w:rPr>
          <w:rFonts w:hint="eastAsia"/>
        </w:rPr>
        <w:t xml:space="preserve">paring ID </w:t>
      </w:r>
      <w:r w:rsidR="00607389">
        <w:rPr>
          <w:rFonts w:hint="eastAsia"/>
        </w:rPr>
        <w:t xml:space="preserve">are </w:t>
      </w:r>
      <w:r w:rsidR="00101202">
        <w:rPr>
          <w:rFonts w:hint="eastAsia"/>
        </w:rPr>
        <w:t xml:space="preserve">described </w:t>
      </w:r>
      <w:r w:rsidR="00384011">
        <w:rPr>
          <w:rFonts w:hint="eastAsia"/>
        </w:rPr>
        <w:t xml:space="preserve">in Section </w:t>
      </w:r>
      <w:r w:rsidR="00513798">
        <w:rPr>
          <w:rFonts w:hint="eastAsia"/>
        </w:rPr>
        <w:t>2.3</w:t>
      </w:r>
      <w:r w:rsidR="00543D9E">
        <w:rPr>
          <w:rFonts w:hint="eastAsia"/>
        </w:rPr>
        <w:t>.</w:t>
      </w:r>
    </w:p>
    <w:p w14:paraId="7347C30E" w14:textId="26D53093" w:rsidR="0087355A" w:rsidRPr="00904539" w:rsidRDefault="00EA7210" w:rsidP="00804934">
      <w:pPr>
        <w:widowControl/>
        <w:spacing w:beforeLines="50" w:before="120"/>
        <w:rPr>
          <w:rFonts w:hint="eastAsia"/>
        </w:rPr>
      </w:pPr>
      <w:r>
        <w:rPr>
          <w:rFonts w:hint="eastAsia"/>
        </w:rPr>
        <w:t xml:space="preserve">In </w:t>
      </w:r>
      <w:r>
        <w:t>addition</w:t>
      </w:r>
      <w:r w:rsidR="00FE67B8" w:rsidRPr="00FE67B8">
        <w:t xml:space="preserve">, the </w:t>
      </w:r>
      <w:r w:rsidR="00EF16D2">
        <w:rPr>
          <w:rFonts w:hint="eastAsia"/>
        </w:rPr>
        <w:t>two-sided</w:t>
      </w:r>
      <w:r w:rsidR="00FE67B8" w:rsidRPr="00FE67B8">
        <w:t xml:space="preserve"> model must be trained on a suitable dataset of channel state information</w:t>
      </w:r>
      <w:r w:rsidR="00EF16D2">
        <w:rPr>
          <w:rFonts w:hint="eastAsia"/>
        </w:rPr>
        <w:t xml:space="preserve"> </w:t>
      </w:r>
      <w:r w:rsidR="00EF16D2">
        <w:rPr>
          <w:rFonts w:hint="eastAsia"/>
        </w:rPr>
        <w:t>t</w:t>
      </w:r>
      <w:r w:rsidR="00EF16D2" w:rsidRPr="00FE67B8">
        <w:t>o achieve effective CSI compression</w:t>
      </w:r>
      <w:r w:rsidR="00FE67B8" w:rsidRPr="00FE67B8">
        <w:t>.</w:t>
      </w:r>
      <w:r w:rsidR="00AF46E2">
        <w:rPr>
          <w:rFonts w:hint="eastAsia"/>
        </w:rPr>
        <w:t xml:space="preserve"> </w:t>
      </w:r>
      <w:r w:rsidR="00063EB7">
        <w:rPr>
          <w:rFonts w:hint="eastAsia"/>
        </w:rPr>
        <w:t>Hence, t</w:t>
      </w:r>
      <w:r w:rsidR="003F5014">
        <w:rPr>
          <w:rFonts w:hint="eastAsia"/>
        </w:rPr>
        <w:t xml:space="preserve">he </w:t>
      </w:r>
      <w:r w:rsidR="00F12EBA">
        <w:rPr>
          <w:rFonts w:hint="eastAsia"/>
        </w:rPr>
        <w:t xml:space="preserve">quality </w:t>
      </w:r>
      <w:r w:rsidR="006F72CF">
        <w:rPr>
          <w:rFonts w:hint="eastAsia"/>
        </w:rPr>
        <w:t>information</w:t>
      </w:r>
      <w:r w:rsidR="00F12EBA">
        <w:rPr>
          <w:rFonts w:hint="eastAsia"/>
        </w:rPr>
        <w:t xml:space="preserve"> can be </w:t>
      </w:r>
      <w:r w:rsidR="00312C73">
        <w:rPr>
          <w:rFonts w:hint="eastAsia"/>
        </w:rPr>
        <w:t>provided</w:t>
      </w:r>
      <w:r w:rsidR="002652E1">
        <w:rPr>
          <w:rFonts w:hint="eastAsia"/>
        </w:rPr>
        <w:t xml:space="preserve"> along with </w:t>
      </w:r>
      <w:r w:rsidR="00721630">
        <w:rPr>
          <w:rFonts w:hint="eastAsia"/>
        </w:rPr>
        <w:t>training data</w:t>
      </w:r>
      <w:r w:rsidR="00D90077">
        <w:rPr>
          <w:rFonts w:hint="eastAsia"/>
        </w:rPr>
        <w:t xml:space="preserve"> </w:t>
      </w:r>
      <w:r w:rsidR="00D6365F" w:rsidRPr="00D6365F">
        <w:t xml:space="preserve">to denote </w:t>
      </w:r>
      <w:r w:rsidR="00F34EF4">
        <w:rPr>
          <w:rFonts w:hint="eastAsia"/>
        </w:rPr>
        <w:t>its reliability</w:t>
      </w:r>
      <w:r w:rsidR="000C2128">
        <w:rPr>
          <w:rFonts w:hint="eastAsia"/>
        </w:rPr>
        <w:t xml:space="preserve"> for NW side data collection</w:t>
      </w:r>
      <w:r w:rsidR="00706B0D">
        <w:rPr>
          <w:rFonts w:hint="eastAsia"/>
        </w:rPr>
        <w:t xml:space="preserve"> and t</w:t>
      </w:r>
      <w:r w:rsidR="00C10991">
        <w:rPr>
          <w:rFonts w:hint="eastAsia"/>
        </w:rPr>
        <w:t>hen</w:t>
      </w:r>
      <w:r w:rsidR="001E263E">
        <w:rPr>
          <w:rFonts w:hint="eastAsia"/>
        </w:rPr>
        <w:t xml:space="preserve"> the</w:t>
      </w:r>
      <w:r w:rsidR="0054239B">
        <w:rPr>
          <w:rFonts w:hint="eastAsia"/>
        </w:rPr>
        <w:t xml:space="preserve"> NW can </w:t>
      </w:r>
      <w:r w:rsidR="00601FC1">
        <w:rPr>
          <w:rFonts w:hint="eastAsia"/>
        </w:rPr>
        <w:t xml:space="preserve">choose </w:t>
      </w:r>
      <w:r w:rsidR="00113F96">
        <w:rPr>
          <w:rFonts w:hint="eastAsia"/>
        </w:rPr>
        <w:t xml:space="preserve">data for </w:t>
      </w:r>
      <w:r w:rsidR="00FA7BEE">
        <w:rPr>
          <w:rFonts w:hint="eastAsia"/>
        </w:rPr>
        <w:t xml:space="preserve">model training according to the </w:t>
      </w:r>
      <w:r w:rsidR="000F1123">
        <w:rPr>
          <w:rFonts w:hint="eastAsia"/>
        </w:rPr>
        <w:t xml:space="preserve">quality </w:t>
      </w:r>
      <w:r w:rsidR="004317BD">
        <w:rPr>
          <w:rFonts w:hint="eastAsia"/>
        </w:rPr>
        <w:t>information</w:t>
      </w:r>
      <w:r w:rsidR="000F1123">
        <w:rPr>
          <w:rFonts w:hint="eastAsia"/>
        </w:rPr>
        <w:t>.</w:t>
      </w:r>
      <w:r w:rsidR="001D3EFA">
        <w:rPr>
          <w:rFonts w:hint="eastAsia"/>
        </w:rPr>
        <w:t xml:space="preserve"> The </w:t>
      </w:r>
      <w:r w:rsidR="00821CC6">
        <w:rPr>
          <w:rFonts w:hint="eastAsia"/>
        </w:rPr>
        <w:t>content of the quality information needs to be further discussed</w:t>
      </w:r>
      <w:r w:rsidR="001D3EFA">
        <w:rPr>
          <w:rFonts w:hint="eastAsia"/>
        </w:rPr>
        <w:t>.</w:t>
      </w:r>
      <w:r w:rsidR="00821CC6">
        <w:rPr>
          <w:rFonts w:hint="eastAsia"/>
        </w:rPr>
        <w:t xml:space="preserve"> For example, </w:t>
      </w:r>
      <w:r w:rsidR="00A1590F">
        <w:rPr>
          <w:rFonts w:hint="eastAsia"/>
        </w:rPr>
        <w:t xml:space="preserve">the </w:t>
      </w:r>
      <w:r w:rsidR="00DD3DC2">
        <w:rPr>
          <w:rFonts w:hint="eastAsia"/>
        </w:rPr>
        <w:t xml:space="preserve">measured CSI-SINR </w:t>
      </w:r>
      <w:r w:rsidR="00FE7746">
        <w:rPr>
          <w:rFonts w:hint="eastAsia"/>
        </w:rPr>
        <w:t>or CQI can serve as the quality informa</w:t>
      </w:r>
      <w:r w:rsidR="00CE2E56">
        <w:rPr>
          <w:rFonts w:hint="eastAsia"/>
        </w:rPr>
        <w:t>tion</w:t>
      </w:r>
      <w:r w:rsidR="00821CC6">
        <w:rPr>
          <w:rFonts w:hint="eastAsia"/>
        </w:rPr>
        <w:t xml:space="preserve">. </w:t>
      </w:r>
      <w:r w:rsidR="00724E95">
        <w:rPr>
          <w:rFonts w:hint="eastAsia"/>
        </w:rPr>
        <w:t xml:space="preserve">The </w:t>
      </w:r>
      <w:r w:rsidR="0087409D">
        <w:rPr>
          <w:rFonts w:hint="eastAsia"/>
        </w:rPr>
        <w:t xml:space="preserve">larger CSI-SINR or CQI </w:t>
      </w:r>
      <w:r w:rsidR="00173F97">
        <w:rPr>
          <w:rFonts w:hint="eastAsia"/>
        </w:rPr>
        <w:t xml:space="preserve">implies the </w:t>
      </w:r>
      <w:r w:rsidR="00F202B6">
        <w:rPr>
          <w:rFonts w:hint="eastAsia"/>
        </w:rPr>
        <w:t>higher quality</w:t>
      </w:r>
      <w:r w:rsidR="00F154AF">
        <w:rPr>
          <w:rFonts w:hint="eastAsia"/>
        </w:rPr>
        <w:t xml:space="preserve">. </w:t>
      </w:r>
      <w:r w:rsidR="00CC7432">
        <w:rPr>
          <w:rFonts w:hint="eastAsia"/>
        </w:rPr>
        <w:t>A</w:t>
      </w:r>
      <w:r w:rsidR="005C2762">
        <w:rPr>
          <w:rFonts w:hint="eastAsia"/>
        </w:rPr>
        <w:t xml:space="preserve"> </w:t>
      </w:r>
      <w:r w:rsidR="00EC36A5">
        <w:rPr>
          <w:rFonts w:hint="eastAsia"/>
        </w:rPr>
        <w:t xml:space="preserve">quality indicator </w:t>
      </w:r>
      <w:r w:rsidR="00ED4426">
        <w:rPr>
          <w:rFonts w:hint="eastAsia"/>
        </w:rPr>
        <w:t xml:space="preserve">ranging from </w:t>
      </w:r>
      <w:r w:rsidR="00F475E8">
        <w:rPr>
          <w:rFonts w:hint="eastAsia"/>
        </w:rPr>
        <w:t xml:space="preserve">0 to 1 can also serve as the quality </w:t>
      </w:r>
      <w:r w:rsidR="00BF003D">
        <w:rPr>
          <w:rFonts w:hint="eastAsia"/>
        </w:rPr>
        <w:t>information</w:t>
      </w:r>
      <w:r w:rsidR="00B00647">
        <w:rPr>
          <w:rFonts w:hint="eastAsia"/>
        </w:rPr>
        <w:t xml:space="preserve"> and t</w:t>
      </w:r>
      <w:r w:rsidR="00413F61">
        <w:rPr>
          <w:rFonts w:hint="eastAsia"/>
        </w:rPr>
        <w:t xml:space="preserve">he larger </w:t>
      </w:r>
      <w:r w:rsidR="00AD4D51">
        <w:rPr>
          <w:rFonts w:hint="eastAsia"/>
        </w:rPr>
        <w:t xml:space="preserve">quality indicator </w:t>
      </w:r>
      <w:r w:rsidR="00881B9E">
        <w:rPr>
          <w:rFonts w:hint="eastAsia"/>
        </w:rPr>
        <w:t xml:space="preserve">indicates the higher </w:t>
      </w:r>
      <w:r w:rsidR="007E180E">
        <w:rPr>
          <w:rFonts w:hint="eastAsia"/>
        </w:rPr>
        <w:t>quality</w:t>
      </w:r>
      <w:r w:rsidR="005D1FD7">
        <w:rPr>
          <w:rFonts w:hint="eastAsia"/>
        </w:rPr>
        <w:t>.</w:t>
      </w:r>
      <w:r w:rsidR="00EB7EF2">
        <w:rPr>
          <w:rFonts w:hint="eastAsia"/>
        </w:rPr>
        <w:t xml:space="preserve"> </w:t>
      </w:r>
      <w:r w:rsidR="0052442D">
        <w:rPr>
          <w:rFonts w:hint="eastAsia"/>
        </w:rPr>
        <w:t xml:space="preserve">The </w:t>
      </w:r>
      <w:r w:rsidR="00484817">
        <w:rPr>
          <w:rFonts w:hint="eastAsia"/>
        </w:rPr>
        <w:t xml:space="preserve">calculation of the </w:t>
      </w:r>
      <w:r w:rsidR="00205C22">
        <w:rPr>
          <w:rFonts w:hint="eastAsia"/>
        </w:rPr>
        <w:t xml:space="preserve">quality indicator </w:t>
      </w:r>
      <w:r w:rsidR="00D55D11">
        <w:rPr>
          <w:rFonts w:hint="eastAsia"/>
        </w:rPr>
        <w:t>is based on the UE implementation</w:t>
      </w:r>
      <w:r w:rsidR="00EB7EF2">
        <w:rPr>
          <w:rFonts w:hint="eastAsia"/>
        </w:rPr>
        <w:t>.</w:t>
      </w:r>
      <w:r w:rsidR="00C46232">
        <w:rPr>
          <w:rFonts w:hint="eastAsia"/>
        </w:rPr>
        <w:t xml:space="preserve"> </w:t>
      </w:r>
      <w:r w:rsidR="00662C14">
        <w:rPr>
          <w:rFonts w:hint="eastAsia"/>
        </w:rPr>
        <w:t xml:space="preserve">The </w:t>
      </w:r>
      <w:r w:rsidR="00EA0AC8">
        <w:rPr>
          <w:rFonts w:hint="eastAsia"/>
        </w:rPr>
        <w:t xml:space="preserve">quality </w:t>
      </w:r>
      <w:r w:rsidR="00AF6859">
        <w:rPr>
          <w:rFonts w:hint="eastAsia"/>
        </w:rPr>
        <w:t xml:space="preserve">threshold </w:t>
      </w:r>
      <w:r w:rsidR="00A04E52">
        <w:rPr>
          <w:rFonts w:hint="eastAsia"/>
        </w:rPr>
        <w:t>can be also configure</w:t>
      </w:r>
      <w:r w:rsidR="008B1F6A">
        <w:rPr>
          <w:rFonts w:hint="eastAsia"/>
        </w:rPr>
        <w:t>d</w:t>
      </w:r>
      <w:r w:rsidR="00A04E52">
        <w:rPr>
          <w:rFonts w:hint="eastAsia"/>
        </w:rPr>
        <w:t xml:space="preserve"> by NW</w:t>
      </w:r>
      <w:r w:rsidR="00542A41">
        <w:rPr>
          <w:rFonts w:hint="eastAsia"/>
        </w:rPr>
        <w:t xml:space="preserve">. </w:t>
      </w:r>
      <w:r w:rsidR="006411EB">
        <w:rPr>
          <w:rFonts w:hint="eastAsia"/>
        </w:rPr>
        <w:t xml:space="preserve">In this way, </w:t>
      </w:r>
      <w:r w:rsidR="00BA7A23">
        <w:rPr>
          <w:rFonts w:hint="eastAsia"/>
        </w:rPr>
        <w:t xml:space="preserve">the UE can </w:t>
      </w:r>
      <w:r w:rsidR="009F2B4F">
        <w:rPr>
          <w:rFonts w:hint="eastAsia"/>
        </w:rPr>
        <w:t xml:space="preserve">choose </w:t>
      </w:r>
      <w:r w:rsidR="0084307A">
        <w:rPr>
          <w:rFonts w:hint="eastAsia"/>
        </w:rPr>
        <w:t xml:space="preserve">data </w:t>
      </w:r>
      <w:r w:rsidR="00990708">
        <w:rPr>
          <w:rFonts w:hint="eastAsia"/>
        </w:rPr>
        <w:t xml:space="preserve">for </w:t>
      </w:r>
      <w:r w:rsidR="00423E48">
        <w:rPr>
          <w:rFonts w:hint="eastAsia"/>
        </w:rPr>
        <w:t xml:space="preserve">NW side training </w:t>
      </w:r>
      <w:r w:rsidR="00C87D0F">
        <w:rPr>
          <w:rFonts w:hint="eastAsia"/>
        </w:rPr>
        <w:t xml:space="preserve">beforehand </w:t>
      </w:r>
      <w:r w:rsidR="00C42026">
        <w:rPr>
          <w:rFonts w:hint="eastAsia"/>
        </w:rPr>
        <w:t xml:space="preserve">so that the </w:t>
      </w:r>
      <w:r w:rsidR="002E15A6">
        <w:rPr>
          <w:rFonts w:hint="eastAsia"/>
        </w:rPr>
        <w:t xml:space="preserve">overhead of </w:t>
      </w:r>
      <w:r w:rsidR="00224F60">
        <w:rPr>
          <w:rFonts w:hint="eastAsia"/>
        </w:rPr>
        <w:t xml:space="preserve">both </w:t>
      </w:r>
      <w:r w:rsidR="00A84CD4">
        <w:rPr>
          <w:rFonts w:hint="eastAsia"/>
        </w:rPr>
        <w:t xml:space="preserve">the </w:t>
      </w:r>
      <w:r w:rsidR="00081E4A">
        <w:rPr>
          <w:rFonts w:hint="eastAsia"/>
        </w:rPr>
        <w:t xml:space="preserve">dataset of CSI and </w:t>
      </w:r>
      <w:r w:rsidR="00904539">
        <w:rPr>
          <w:rFonts w:hint="eastAsia"/>
        </w:rPr>
        <w:t>associated quality indicator</w:t>
      </w:r>
      <w:r w:rsidR="00A84CD4">
        <w:rPr>
          <w:rFonts w:hint="eastAsia"/>
        </w:rPr>
        <w:t>s</w:t>
      </w:r>
      <w:r w:rsidR="00904539">
        <w:rPr>
          <w:rFonts w:hint="eastAsia"/>
        </w:rPr>
        <w:t xml:space="preserve"> can be reduced</w:t>
      </w:r>
      <w:r w:rsidR="001E2028">
        <w:rPr>
          <w:rFonts w:hint="eastAsia"/>
        </w:rPr>
        <w:t>.</w:t>
      </w:r>
    </w:p>
    <w:p w14:paraId="71DFF1F8" w14:textId="19B7B8DD" w:rsidR="00C733D8" w:rsidRDefault="009471A1" w:rsidP="00D32D8C">
      <w:pPr>
        <w:spacing w:beforeLines="100" w:before="240" w:afterLines="50" w:after="120"/>
        <w:rPr>
          <w:b/>
          <w:bCs/>
          <w:i/>
          <w:iCs/>
        </w:rPr>
      </w:pPr>
      <w:r>
        <w:rPr>
          <w:rFonts w:cs="Times New Roman" w:hint="eastAsia"/>
          <w:b/>
          <w:bCs/>
          <w:i/>
          <w:iCs/>
          <w:szCs w:val="21"/>
        </w:rPr>
        <w:t>Observation</w:t>
      </w:r>
      <w:r w:rsidR="00381C58" w:rsidRPr="005B7D14">
        <w:rPr>
          <w:rFonts w:cs="Times New Roman"/>
          <w:b/>
          <w:bCs/>
          <w:i/>
          <w:iCs/>
          <w:szCs w:val="21"/>
        </w:rPr>
        <w:t xml:space="preserve"> </w:t>
      </w:r>
      <w:r w:rsidR="00E62A1B">
        <w:rPr>
          <w:rFonts w:cs="Times New Roman" w:hint="eastAsia"/>
          <w:b/>
          <w:bCs/>
          <w:i/>
          <w:iCs/>
          <w:szCs w:val="21"/>
        </w:rPr>
        <w:t>1</w:t>
      </w:r>
      <w:r w:rsidR="00381C58" w:rsidRPr="005B7D14">
        <w:rPr>
          <w:rFonts w:cs="Times New Roman"/>
          <w:b/>
          <w:bCs/>
          <w:i/>
          <w:iCs/>
          <w:szCs w:val="21"/>
        </w:rPr>
        <w:t>:</w:t>
      </w:r>
      <w:r w:rsidR="00285D01" w:rsidRPr="005B7D14">
        <w:rPr>
          <w:rFonts w:hint="eastAsia"/>
          <w:b/>
          <w:bCs/>
          <w:i/>
          <w:iCs/>
        </w:rPr>
        <w:t xml:space="preserve"> </w:t>
      </w:r>
      <w:r w:rsidR="00CE7162">
        <w:rPr>
          <w:rFonts w:hint="eastAsia"/>
          <w:b/>
          <w:bCs/>
          <w:i/>
          <w:iCs/>
        </w:rPr>
        <w:t>The</w:t>
      </w:r>
      <w:r w:rsidR="009C63B2">
        <w:rPr>
          <w:rFonts w:hint="eastAsia"/>
          <w:b/>
          <w:bCs/>
          <w:i/>
          <w:iCs/>
        </w:rPr>
        <w:t xml:space="preserve"> UE side data collection for training can be performed in </w:t>
      </w:r>
      <w:r w:rsidR="00305949" w:rsidRPr="00305949">
        <w:rPr>
          <w:b/>
          <w:bCs/>
          <w:i/>
          <w:iCs/>
        </w:rPr>
        <w:t>both an opportunistic and proactive manner</w:t>
      </w:r>
      <w:r w:rsidR="00305949">
        <w:rPr>
          <w:rFonts w:hint="eastAsia"/>
          <w:b/>
          <w:bCs/>
          <w:i/>
          <w:iCs/>
        </w:rPr>
        <w:t>.</w:t>
      </w:r>
    </w:p>
    <w:p w14:paraId="3F60ED25" w14:textId="503F38C6" w:rsidR="002A72E2" w:rsidRPr="002A72E2" w:rsidRDefault="008F2FB4" w:rsidP="002F482A">
      <w:pPr>
        <w:spacing w:beforeLines="50" w:before="120" w:afterLines="100" w:after="240"/>
        <w:rPr>
          <w:rFonts w:cs="Times New Roman" w:hint="eastAsia"/>
          <w:b/>
          <w:bCs/>
          <w:i/>
          <w:iCs/>
          <w:szCs w:val="21"/>
        </w:rPr>
      </w:pPr>
      <w:r>
        <w:rPr>
          <w:rFonts w:hint="eastAsia"/>
          <w:b/>
          <w:bCs/>
          <w:i/>
          <w:iCs/>
        </w:rPr>
        <w:lastRenderedPageBreak/>
        <w:t xml:space="preserve">Proposal </w:t>
      </w:r>
      <w:r w:rsidR="00F662C1">
        <w:rPr>
          <w:rFonts w:hint="eastAsia"/>
          <w:b/>
          <w:bCs/>
          <w:i/>
          <w:iCs/>
        </w:rPr>
        <w:t>1</w:t>
      </w:r>
      <w:r>
        <w:rPr>
          <w:rFonts w:hint="eastAsia"/>
          <w:b/>
          <w:bCs/>
          <w:i/>
          <w:iCs/>
        </w:rPr>
        <w:t xml:space="preserve">: </w:t>
      </w:r>
      <w:r w:rsidR="008400FB">
        <w:rPr>
          <w:rFonts w:hint="eastAsia"/>
          <w:b/>
          <w:bCs/>
          <w:i/>
          <w:iCs/>
        </w:rPr>
        <w:t xml:space="preserve">The quality </w:t>
      </w:r>
      <w:r w:rsidR="001D2672">
        <w:rPr>
          <w:rFonts w:hint="eastAsia"/>
          <w:b/>
          <w:bCs/>
          <w:i/>
          <w:iCs/>
        </w:rPr>
        <w:t>information</w:t>
      </w:r>
      <w:r w:rsidR="00C529EE">
        <w:rPr>
          <w:rFonts w:hint="eastAsia"/>
          <w:b/>
          <w:bCs/>
          <w:i/>
          <w:iCs/>
        </w:rPr>
        <w:t xml:space="preserve"> such as </w:t>
      </w:r>
      <w:r w:rsidR="005A7087">
        <w:rPr>
          <w:rFonts w:hint="eastAsia"/>
          <w:b/>
          <w:bCs/>
          <w:i/>
          <w:iCs/>
        </w:rPr>
        <w:t>CSI-SINR and CQI</w:t>
      </w:r>
      <w:r w:rsidR="00C07586">
        <w:rPr>
          <w:rFonts w:hint="eastAsia"/>
          <w:b/>
          <w:bCs/>
          <w:i/>
          <w:iCs/>
        </w:rPr>
        <w:t xml:space="preserve"> can </w:t>
      </w:r>
      <w:r w:rsidR="00343EDD">
        <w:rPr>
          <w:rFonts w:hint="eastAsia"/>
          <w:b/>
          <w:bCs/>
          <w:i/>
          <w:iCs/>
        </w:rPr>
        <w:t xml:space="preserve">be provided </w:t>
      </w:r>
      <w:r w:rsidR="00153565">
        <w:rPr>
          <w:rFonts w:hint="eastAsia"/>
          <w:b/>
          <w:bCs/>
          <w:i/>
          <w:iCs/>
        </w:rPr>
        <w:t>along with</w:t>
      </w:r>
      <w:r w:rsidR="0084439B">
        <w:rPr>
          <w:rFonts w:hint="eastAsia"/>
          <w:b/>
          <w:bCs/>
          <w:i/>
          <w:iCs/>
        </w:rPr>
        <w:t xml:space="preserve"> training data</w:t>
      </w:r>
      <w:r w:rsidR="00153565">
        <w:rPr>
          <w:rFonts w:hint="eastAsia"/>
          <w:b/>
          <w:bCs/>
          <w:i/>
          <w:iCs/>
        </w:rPr>
        <w:t xml:space="preserve"> </w:t>
      </w:r>
      <w:r w:rsidR="00C03083">
        <w:rPr>
          <w:rFonts w:hint="eastAsia"/>
          <w:b/>
          <w:bCs/>
          <w:i/>
          <w:iCs/>
        </w:rPr>
        <w:t xml:space="preserve">or the </w:t>
      </w:r>
      <w:r w:rsidR="00A75F27">
        <w:rPr>
          <w:rFonts w:hint="eastAsia"/>
          <w:b/>
          <w:bCs/>
          <w:i/>
          <w:iCs/>
        </w:rPr>
        <w:t xml:space="preserve">quality threshold can be configured by NW for </w:t>
      </w:r>
      <w:r w:rsidR="00A32008">
        <w:rPr>
          <w:rFonts w:hint="eastAsia"/>
          <w:b/>
          <w:bCs/>
          <w:i/>
          <w:iCs/>
        </w:rPr>
        <w:t xml:space="preserve">the </w:t>
      </w:r>
      <w:r w:rsidR="00A75F27">
        <w:rPr>
          <w:rFonts w:hint="eastAsia"/>
          <w:b/>
          <w:bCs/>
          <w:i/>
          <w:iCs/>
        </w:rPr>
        <w:t xml:space="preserve">reliability of </w:t>
      </w:r>
      <w:r w:rsidR="001B624D">
        <w:rPr>
          <w:rFonts w:hint="eastAsia"/>
          <w:b/>
          <w:bCs/>
          <w:i/>
          <w:iCs/>
        </w:rPr>
        <w:t>training dataset.</w:t>
      </w:r>
    </w:p>
    <w:p w14:paraId="7190B2B3" w14:textId="0F9229A7" w:rsidR="00D44364" w:rsidRDefault="0028289C"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69C5EE80" w14:textId="340A1298" w:rsidR="0028289C" w:rsidRDefault="0071569B" w:rsidP="0028289C">
      <w:r w:rsidRPr="0071569B">
        <w:t>Once the AI</w:t>
      </w:r>
      <w:r w:rsidR="00943807">
        <w:rPr>
          <w:rFonts w:hint="eastAsia"/>
        </w:rPr>
        <w:t>/ML</w:t>
      </w:r>
      <w:r w:rsidRPr="0071569B">
        <w:t xml:space="preserve">-based CSI compression is operational, it is critical to monitor its performance and ensure the model continues to meet accuracy requirements. </w:t>
      </w:r>
      <w:r w:rsidR="001C03BF">
        <w:rPr>
          <w:rFonts w:hint="eastAsia"/>
        </w:rPr>
        <w:t>The</w:t>
      </w:r>
      <w:r w:rsidR="00D41E83">
        <w:rPr>
          <w:rFonts w:hint="eastAsia"/>
        </w:rPr>
        <w:t xml:space="preserve"> </w:t>
      </w:r>
      <w:r w:rsidR="006962E0">
        <w:rPr>
          <w:rFonts w:hint="eastAsia"/>
        </w:rPr>
        <w:t xml:space="preserve">performance </w:t>
      </w:r>
      <w:r w:rsidR="00C33E61">
        <w:rPr>
          <w:rFonts w:hint="eastAsia"/>
        </w:rPr>
        <w:t xml:space="preserve">monitoring </w:t>
      </w:r>
      <w:r w:rsidR="00E270E3">
        <w:rPr>
          <w:rFonts w:hint="eastAsia"/>
        </w:rPr>
        <w:t xml:space="preserve">for CSI compression includes </w:t>
      </w:r>
      <w:r w:rsidR="00240701">
        <w:rPr>
          <w:rFonts w:hint="eastAsia"/>
        </w:rPr>
        <w:t xml:space="preserve">end-to-end monitoring and </w:t>
      </w:r>
      <w:r w:rsidR="00F7649D">
        <w:rPr>
          <w:rFonts w:hint="eastAsia"/>
        </w:rPr>
        <w:t>root-cause analysis</w:t>
      </w:r>
      <w:r w:rsidRPr="0071569B">
        <w:t>, enabling timely detection of performance degradation and</w:t>
      </w:r>
      <w:r w:rsidR="00B95645">
        <w:rPr>
          <w:rFonts w:hint="eastAsia"/>
        </w:rPr>
        <w:t xml:space="preserve"> triggering the model </w:t>
      </w:r>
      <w:r w:rsidR="0059036D">
        <w:rPr>
          <w:rFonts w:hint="eastAsia"/>
        </w:rPr>
        <w:t>update</w:t>
      </w:r>
      <w:r w:rsidRPr="0071569B">
        <w:t>.</w:t>
      </w:r>
    </w:p>
    <w:p w14:paraId="1A2C7234" w14:textId="2307A5DE" w:rsidR="00023FB3" w:rsidRDefault="0009604A" w:rsidP="00883A84">
      <w:pPr>
        <w:pStyle w:val="3"/>
      </w:pPr>
      <w:r>
        <w:rPr>
          <w:rFonts w:hint="eastAsia"/>
        </w:rPr>
        <w:t>End-to-end monitoring</w:t>
      </w:r>
    </w:p>
    <w:p w14:paraId="52312932" w14:textId="7323C013" w:rsidR="00C92D65" w:rsidRDefault="000C4652" w:rsidP="002B1264">
      <w:pPr>
        <w:spacing w:afterLines="50" w:after="120"/>
      </w:pPr>
      <w:r>
        <w:rPr>
          <w:rFonts w:hint="eastAsia"/>
        </w:rPr>
        <w:t xml:space="preserve">The </w:t>
      </w:r>
      <w:r w:rsidR="005A0E34">
        <w:rPr>
          <w:rFonts w:hint="eastAsia"/>
        </w:rPr>
        <w:t xml:space="preserve">end-to-end performance monitoring </w:t>
      </w:r>
      <w:r w:rsidR="00256A3D">
        <w:rPr>
          <w:rFonts w:hint="eastAsia"/>
        </w:rPr>
        <w:t xml:space="preserve">was </w:t>
      </w:r>
      <w:r w:rsidR="00FF2612">
        <w:rPr>
          <w:rFonts w:hint="eastAsia"/>
        </w:rPr>
        <w:t xml:space="preserve">fully </w:t>
      </w:r>
      <w:r w:rsidR="00824F20">
        <w:rPr>
          <w:rFonts w:hint="eastAsia"/>
        </w:rPr>
        <w:t xml:space="preserve">discussed in the </w:t>
      </w:r>
      <w:r w:rsidR="00802AFC">
        <w:rPr>
          <w:rFonts w:hint="eastAsia"/>
        </w:rPr>
        <w:t xml:space="preserve">SI stage and </w:t>
      </w:r>
      <w:r w:rsidR="00764733">
        <w:rPr>
          <w:rFonts w:hint="eastAsia"/>
        </w:rPr>
        <w:t xml:space="preserve">the </w:t>
      </w:r>
      <w:r w:rsidR="00C92D65">
        <w:rPr>
          <w:rFonts w:hint="eastAsia"/>
        </w:rPr>
        <w:t>conclusion</w:t>
      </w:r>
      <w:r w:rsidR="00EA79E1">
        <w:rPr>
          <w:rFonts w:hint="eastAsia"/>
        </w:rPr>
        <w:t>s</w:t>
      </w:r>
      <w:r w:rsidR="00C92D65">
        <w:rPr>
          <w:rFonts w:hint="eastAsia"/>
        </w:rPr>
        <w:t xml:space="preserve"> </w:t>
      </w:r>
      <w:r w:rsidR="00EA79E1">
        <w:rPr>
          <w:rFonts w:hint="eastAsia"/>
        </w:rPr>
        <w:t>are</w:t>
      </w:r>
      <w:r w:rsidR="00C92D65">
        <w:rPr>
          <w:rFonts w:hint="eastAsia"/>
        </w:rPr>
        <w:t xml:space="preserve"> captured as follows</w:t>
      </w:r>
      <w:r w:rsidR="00087847">
        <w:fldChar w:fldCharType="begin"/>
      </w:r>
      <w:r w:rsidR="00087847">
        <w:instrText xml:space="preserve"> </w:instrText>
      </w:r>
      <w:r w:rsidR="00087847">
        <w:rPr>
          <w:rFonts w:hint="eastAsia"/>
        </w:rPr>
        <w:instrText>REF _Ref206165308 \r \h</w:instrText>
      </w:r>
      <w:r w:rsidR="00087847">
        <w:instrText xml:space="preserve"> </w:instrText>
      </w:r>
      <w:r w:rsidR="00087847">
        <w:fldChar w:fldCharType="separate"/>
      </w:r>
      <w:r w:rsidR="00BC0F6A">
        <w:t>[4]</w:t>
      </w:r>
      <w:r w:rsidR="00087847">
        <w:fldChar w:fldCharType="end"/>
      </w:r>
      <w:r w:rsidR="00087847">
        <w:fldChar w:fldCharType="begin"/>
      </w:r>
      <w:r w:rsidR="00087847">
        <w:instrText xml:space="preserve"> REF _Ref193987239 \r \h </w:instrText>
      </w:r>
      <w:r w:rsidR="00087847">
        <w:fldChar w:fldCharType="separate"/>
      </w:r>
      <w:r w:rsidR="00BC0F6A">
        <w:t>[7]</w:t>
      </w:r>
      <w:r w:rsidR="00087847">
        <w:fldChar w:fldCharType="end"/>
      </w:r>
      <w:r w:rsidR="00256A3D">
        <w:rPr>
          <w:rFonts w:hint="eastAsia"/>
        </w:rPr>
        <w:t>.</w:t>
      </w:r>
    </w:p>
    <w:tbl>
      <w:tblPr>
        <w:tblStyle w:val="af1"/>
        <w:tblW w:w="0" w:type="auto"/>
        <w:tblLook w:val="04A0" w:firstRow="1" w:lastRow="0" w:firstColumn="1" w:lastColumn="0" w:noHBand="0" w:noVBand="1"/>
      </w:tblPr>
      <w:tblGrid>
        <w:gridCol w:w="9855"/>
      </w:tblGrid>
      <w:tr w:rsidR="00A90F99" w14:paraId="3BD896A9" w14:textId="77777777">
        <w:tc>
          <w:tcPr>
            <w:tcW w:w="9855" w:type="dxa"/>
          </w:tcPr>
          <w:p w14:paraId="72CDA3DE" w14:textId="77777777" w:rsidR="00302785" w:rsidRPr="0008242C" w:rsidRDefault="00302785" w:rsidP="00302785">
            <w:pPr>
              <w:widowControl/>
              <w:jc w:val="left"/>
              <w:rPr>
                <w:rFonts w:ascii="Times" w:eastAsia="等线" w:hAnsi="Times" w:cs="Times New Roman"/>
                <w:kern w:val="0"/>
                <w:sz w:val="20"/>
                <w:szCs w:val="24"/>
                <w:highlight w:val="green"/>
              </w:rPr>
            </w:pPr>
            <w:r w:rsidRPr="0008242C">
              <w:rPr>
                <w:rFonts w:ascii="Times" w:eastAsia="等线" w:hAnsi="Times" w:cs="Times New Roman" w:hint="eastAsia"/>
                <w:kern w:val="0"/>
                <w:sz w:val="20"/>
                <w:szCs w:val="24"/>
                <w:highlight w:val="green"/>
              </w:rPr>
              <w:t>Agreement</w:t>
            </w:r>
          </w:p>
          <w:p w14:paraId="56147ACD" w14:textId="77777777" w:rsidR="00302785" w:rsidRPr="0008242C" w:rsidRDefault="00302785" w:rsidP="00302785">
            <w:pPr>
              <w:widowControl/>
              <w:jc w:val="left"/>
              <w:rPr>
                <w:rFonts w:ascii="Times" w:eastAsia="等线" w:hAnsi="Times" w:cs="Times New Roman"/>
                <w:kern w:val="0"/>
                <w:sz w:val="20"/>
                <w:szCs w:val="24"/>
                <w:lang w:val="en-GB"/>
              </w:rPr>
            </w:pPr>
            <w:r w:rsidRPr="0008242C">
              <w:rPr>
                <w:rFonts w:ascii="Times" w:eastAsia="Batang" w:hAnsi="Times" w:cs="Times New Roman"/>
                <w:kern w:val="0"/>
                <w:sz w:val="20"/>
                <w:szCs w:val="24"/>
                <w:lang w:val="en-GB" w:eastAsia="en-US"/>
              </w:rPr>
              <w:t>Further study following monitoring options in Rel-19</w:t>
            </w:r>
            <w:r w:rsidRPr="0008242C">
              <w:rPr>
                <w:rFonts w:ascii="Times" w:eastAsia="等线" w:hAnsi="Times" w:cs="Times New Roman" w:hint="eastAsia"/>
                <w:kern w:val="0"/>
                <w:sz w:val="20"/>
                <w:szCs w:val="24"/>
                <w:lang w:val="en-GB"/>
              </w:rPr>
              <w:t xml:space="preserve">, including the necessity and feasibility, </w:t>
            </w:r>
          </w:p>
          <w:p w14:paraId="6AB7EDC0"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NW-side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2D28D27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target CSI reported by the UE via legacy eT2 codebook or eT2-like high-resolution codebook (Case 1)</w:t>
            </w:r>
          </w:p>
          <w:p w14:paraId="121DFDEA" w14:textId="77777777" w:rsidR="00302785" w:rsidRPr="0008242C" w:rsidRDefault="00302785" w:rsidP="00302785">
            <w:pPr>
              <w:widowControl/>
              <w:numPr>
                <w:ilvl w:val="1"/>
                <w:numId w:val="55"/>
              </w:numPr>
              <w:spacing w:after="160" w:line="259" w:lineRule="auto"/>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SRS-based monitoring</w:t>
            </w:r>
          </w:p>
          <w:p w14:paraId="23A2AAB7" w14:textId="77777777" w:rsidR="00302785" w:rsidRPr="0008242C" w:rsidRDefault="00302785" w:rsidP="00302785">
            <w:pPr>
              <w:widowControl/>
              <w:numPr>
                <w:ilvl w:val="0"/>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UE-side monitoring</w:t>
            </w:r>
            <w:r w:rsidRPr="0008242C">
              <w:rPr>
                <w:rFonts w:ascii="Times" w:eastAsia="等线" w:hAnsi="Times" w:cs="Times New Roman" w:hint="eastAsia"/>
                <w:kern w:val="0"/>
                <w:sz w:val="20"/>
                <w:szCs w:val="24"/>
                <w:lang w:val="en-GB"/>
              </w:rPr>
              <w:t>, considering o</w:t>
            </w:r>
            <w:r w:rsidRPr="0008242C">
              <w:rPr>
                <w:rFonts w:ascii="Times" w:eastAsia="Batang" w:hAnsi="Times" w:cs="Times New Roman" w:hint="eastAsia"/>
                <w:kern w:val="0"/>
                <w:sz w:val="20"/>
                <w:szCs w:val="24"/>
                <w:lang w:val="en-GB" w:eastAsia="x-none"/>
              </w:rPr>
              <w:t xml:space="preserve">verhead, </w:t>
            </w:r>
            <w:r w:rsidRPr="0008242C">
              <w:rPr>
                <w:rFonts w:ascii="Times" w:eastAsia="Batang" w:hAnsi="Times" w:cs="Times New Roman"/>
                <w:kern w:val="0"/>
                <w:sz w:val="20"/>
                <w:szCs w:val="24"/>
                <w:lang w:val="en-GB" w:eastAsia="x-none"/>
              </w:rPr>
              <w:t>latency</w:t>
            </w:r>
            <w:r w:rsidRPr="0008242C">
              <w:rPr>
                <w:rFonts w:ascii="Times" w:eastAsia="Batang" w:hAnsi="Times" w:cs="Times New Roman" w:hint="eastAsia"/>
                <w:kern w:val="0"/>
                <w:sz w:val="20"/>
                <w:szCs w:val="24"/>
                <w:lang w:val="en-GB" w:eastAsia="x-none"/>
              </w:rPr>
              <w:t xml:space="preserve">, complexity, monitoring </w:t>
            </w:r>
            <w:r w:rsidRPr="0008242C">
              <w:rPr>
                <w:rFonts w:ascii="Times" w:eastAsia="Batang" w:hAnsi="Times" w:cs="Times New Roman"/>
                <w:kern w:val="0"/>
                <w:sz w:val="20"/>
                <w:szCs w:val="24"/>
                <w:lang w:val="en-GB" w:eastAsia="x-none"/>
              </w:rPr>
              <w:t>accuracy</w:t>
            </w:r>
            <w:r w:rsidRPr="0008242C">
              <w:rPr>
                <w:rFonts w:ascii="Times" w:eastAsia="等线" w:hAnsi="Times" w:cs="Times New Roman" w:hint="eastAsia"/>
                <w:kern w:val="0"/>
                <w:sz w:val="20"/>
                <w:szCs w:val="24"/>
                <w:lang w:val="en-GB"/>
              </w:rPr>
              <w:t xml:space="preserve">, UE </w:t>
            </w:r>
            <w:r w:rsidRPr="0008242C">
              <w:rPr>
                <w:rFonts w:ascii="Times" w:eastAsia="等线" w:hAnsi="Times" w:cs="Times New Roman"/>
                <w:kern w:val="0"/>
                <w:sz w:val="20"/>
                <w:szCs w:val="24"/>
                <w:lang w:val="en-GB"/>
              </w:rPr>
              <w:t>capability</w:t>
            </w:r>
          </w:p>
          <w:p w14:paraId="327BE48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w:t>
            </w:r>
            <w:r w:rsidRPr="0008242C">
              <w:rPr>
                <w:rFonts w:ascii="Times" w:hAnsi="Times" w:cs="Times New Roman"/>
                <w:kern w:val="0"/>
                <w:sz w:val="20"/>
                <w:szCs w:val="24"/>
                <w:lang w:val="en-GB" w:eastAsia="x-none"/>
              </w:rPr>
              <w:t xml:space="preserve">the output of the </w:t>
            </w:r>
            <w:r w:rsidRPr="0008242C">
              <w:rPr>
                <w:rFonts w:ascii="Times" w:eastAsia="Batang" w:hAnsi="Times" w:cs="Times New Roman"/>
                <w:kern w:val="0"/>
                <w:sz w:val="20"/>
                <w:szCs w:val="24"/>
                <w:lang w:val="en-GB" w:eastAsia="x-none"/>
              </w:rPr>
              <w:t xml:space="preserve">CSI reconstruction </w:t>
            </w:r>
            <w:r w:rsidRPr="0008242C">
              <w:rPr>
                <w:rFonts w:ascii="Times" w:hAnsi="Times" w:cs="Times New Roman"/>
                <w:kern w:val="0"/>
                <w:sz w:val="20"/>
                <w:szCs w:val="24"/>
                <w:lang w:val="en-GB" w:eastAsia="x-none"/>
              </w:rPr>
              <w:t>model at the UE</w:t>
            </w:r>
            <w:r w:rsidRPr="0008242C">
              <w:rPr>
                <w:rFonts w:ascii="Times" w:eastAsia="Batang" w:hAnsi="Times" w:cs="Times New Roman"/>
                <w:kern w:val="0"/>
                <w:sz w:val="20"/>
                <w:szCs w:val="24"/>
                <w:lang w:val="en-GB" w:eastAsia="x-none"/>
              </w:rPr>
              <w:t xml:space="preserve"> (Case 2-1)</w:t>
            </w:r>
          </w:p>
          <w:p w14:paraId="55FA0147" w14:textId="77777777" w:rsidR="00302785" w:rsidRPr="0008242C" w:rsidRDefault="00302785" w:rsidP="00302785">
            <w:pPr>
              <w:widowControl/>
              <w:numPr>
                <w:ilvl w:val="2"/>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Note: CSI reconstruction model at the UE-side can be the same as the actual CSI reconstruction model used at the NW-side, a reference model provided by NW, or a proxy model developed by the UE side.</w:t>
            </w:r>
          </w:p>
          <w:p w14:paraId="730FE784"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direct estimation of intermediate KPI (e.g., SGCS) without reconstructing a target CSI (Case 2-2)</w:t>
            </w:r>
          </w:p>
          <w:p w14:paraId="4431B448"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Via estimation of monitoring output other than intermediate KPI</w:t>
            </w:r>
            <w:r w:rsidRPr="0008242C">
              <w:rPr>
                <w:rFonts w:ascii="Times" w:eastAsia="等线" w:hAnsi="Times" w:cs="Times New Roman" w:hint="eastAsia"/>
                <w:kern w:val="0"/>
                <w:sz w:val="20"/>
                <w:szCs w:val="24"/>
                <w:lang w:val="en-GB"/>
              </w:rPr>
              <w:t xml:space="preserve"> </w:t>
            </w:r>
            <w:r w:rsidRPr="0008242C">
              <w:rPr>
                <w:rFonts w:ascii="Times" w:eastAsia="Batang" w:hAnsi="Times" w:cs="Times New Roman"/>
                <w:kern w:val="0"/>
                <w:sz w:val="20"/>
                <w:szCs w:val="24"/>
                <w:lang w:val="en-GB" w:eastAsia="x-none"/>
              </w:rPr>
              <w:t>without reconstructing a target CSI</w:t>
            </w:r>
          </w:p>
          <w:p w14:paraId="41DDF56A"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 xml:space="preserve">Based on </w:t>
            </w:r>
            <w:proofErr w:type="spellStart"/>
            <w:r w:rsidRPr="0008242C">
              <w:rPr>
                <w:rFonts w:ascii="Times" w:eastAsia="Batang" w:hAnsi="Times" w:cs="Times New Roman"/>
                <w:kern w:val="0"/>
                <w:sz w:val="20"/>
                <w:szCs w:val="24"/>
                <w:lang w:val="en-GB" w:eastAsia="x-none"/>
              </w:rPr>
              <w:t>precoded</w:t>
            </w:r>
            <w:proofErr w:type="spellEnd"/>
            <w:r w:rsidRPr="0008242C">
              <w:rPr>
                <w:rFonts w:ascii="Times" w:eastAsia="Batang" w:hAnsi="Times" w:cs="Times New Roman"/>
                <w:kern w:val="0"/>
                <w:sz w:val="20"/>
                <w:szCs w:val="24"/>
                <w:lang w:val="en-GB" w:eastAsia="x-none"/>
              </w:rPr>
              <w:t xml:space="preserve"> RS (e.g., CSI-RS, DMRS) transmitted from NW based on the output of the CSI reconstruction model </w:t>
            </w:r>
          </w:p>
          <w:p w14:paraId="7B1CB361" w14:textId="77777777" w:rsidR="00302785" w:rsidRPr="0008242C" w:rsidRDefault="00302785" w:rsidP="00302785">
            <w:pPr>
              <w:widowControl/>
              <w:numPr>
                <w:ilvl w:val="1"/>
                <w:numId w:val="55"/>
              </w:numPr>
              <w:spacing w:after="180"/>
              <w:contextualSpacing/>
              <w:jc w:val="left"/>
              <w:rPr>
                <w:rFonts w:ascii="Times" w:eastAsia="Batang" w:hAnsi="Times" w:cs="Times New Roman"/>
                <w:kern w:val="0"/>
                <w:sz w:val="20"/>
                <w:szCs w:val="24"/>
                <w:lang w:val="en-GB" w:eastAsia="x-none"/>
              </w:rPr>
            </w:pPr>
            <w:r w:rsidRPr="0008242C">
              <w:rPr>
                <w:rFonts w:ascii="Times" w:eastAsia="Batang" w:hAnsi="Times" w:cs="Times New Roman"/>
                <w:kern w:val="0"/>
                <w:sz w:val="20"/>
                <w:szCs w:val="24"/>
                <w:lang w:val="en-GB" w:eastAsia="x-none"/>
              </w:rPr>
              <w:t>Based on the output of the CSI reconstruction model indicated by the NW via legacy eT2 codebook or eT2-like high-resolution codebook</w:t>
            </w:r>
          </w:p>
          <w:p w14:paraId="3C744496" w14:textId="77777777" w:rsidR="006E16F8" w:rsidRDefault="006E16F8" w:rsidP="00C24CDB">
            <w:pPr>
              <w:widowControl/>
              <w:spacing w:after="160" w:line="278" w:lineRule="auto"/>
              <w:contextualSpacing/>
              <w:jc w:val="left"/>
              <w:rPr>
                <w:rFonts w:ascii="Times" w:eastAsia="等线" w:hAnsi="Times" w:cs="Times New Roman"/>
                <w:kern w:val="0"/>
                <w:sz w:val="20"/>
                <w:szCs w:val="24"/>
                <w:lang w:val="en-GB"/>
              </w:rPr>
            </w:pPr>
          </w:p>
          <w:p w14:paraId="47E500AD" w14:textId="1469DDF2" w:rsidR="00C24CDB" w:rsidRPr="00437123" w:rsidRDefault="00C24CDB" w:rsidP="00C24CDB">
            <w:pPr>
              <w:widowControl/>
              <w:spacing w:after="160" w:line="278" w:lineRule="auto"/>
              <w:contextualSpacing/>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757C5CA" w14:textId="77777777" w:rsidR="00C24CDB" w:rsidRPr="00437123" w:rsidRDefault="00C24CDB" w:rsidP="00C24CDB">
            <w:pPr>
              <w:widowControl/>
              <w:spacing w:line="20" w:lineRule="atLeast"/>
              <w:jc w:val="left"/>
              <w:rPr>
                <w:rFonts w:ascii="Times" w:eastAsia="等线" w:hAnsi="Times" w:cs="Times New Roman"/>
                <w:kern w:val="0"/>
                <w:sz w:val="20"/>
                <w:szCs w:val="24"/>
                <w:lang w:val="en-GB"/>
              </w:rPr>
            </w:pPr>
            <w:r w:rsidRPr="00437123">
              <w:rPr>
                <w:rFonts w:ascii="Times" w:eastAsia="等线" w:hAnsi="Times" w:cs="Times New Roman"/>
                <w:kern w:val="0"/>
                <w:sz w:val="20"/>
                <w:szCs w:val="24"/>
                <w:lang w:val="en-GB"/>
              </w:rPr>
              <w:t>For NW-side monitoring with target CSI reporting</w:t>
            </w:r>
          </w:p>
          <w:p w14:paraId="25DA3F26" w14:textId="77777777" w:rsidR="00C24CDB"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0B0965A0" w14:textId="77777777" w:rsidR="00A90F99" w:rsidRDefault="00C24CDB" w:rsidP="00C24CDB">
            <w:pPr>
              <w:pStyle w:val="af3"/>
              <w:numPr>
                <w:ilvl w:val="0"/>
                <w:numId w:val="54"/>
              </w:numPr>
              <w:spacing w:line="20" w:lineRule="atLeast"/>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p w14:paraId="5776C099" w14:textId="77777777" w:rsidR="00C24CDB" w:rsidRDefault="00C24CDB" w:rsidP="00C24CDB">
            <w:pPr>
              <w:spacing w:line="20" w:lineRule="atLeast"/>
              <w:rPr>
                <w:rFonts w:ascii="Times" w:eastAsia="等线" w:hAnsi="Times"/>
                <w:sz w:val="20"/>
                <w:szCs w:val="24"/>
                <w:lang w:val="en-GB"/>
              </w:rPr>
            </w:pPr>
          </w:p>
          <w:p w14:paraId="2F036FA1"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Conclusion</w:t>
            </w:r>
          </w:p>
          <w:p w14:paraId="31DE423D" w14:textId="77777777" w:rsid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UE-side monitoring is feasible.</w:t>
            </w:r>
          </w:p>
          <w:p w14:paraId="0F52A147" w14:textId="77777777" w:rsidR="009B6D40" w:rsidRPr="009B6D40" w:rsidRDefault="009B6D40" w:rsidP="00AC2CCD">
            <w:pPr>
              <w:widowControl/>
              <w:jc w:val="left"/>
              <w:rPr>
                <w:rFonts w:ascii="Times" w:hAnsi="Times" w:cs="Times New Roman"/>
                <w:kern w:val="0"/>
                <w:sz w:val="20"/>
                <w:szCs w:val="24"/>
                <w:lang w:val="en-GB"/>
              </w:rPr>
            </w:pPr>
          </w:p>
          <w:p w14:paraId="369FF454" w14:textId="77777777" w:rsidR="00AC2CCD" w:rsidRPr="00437123" w:rsidRDefault="00AC2CCD" w:rsidP="00AC2CCD">
            <w:pPr>
              <w:widowControl/>
              <w:jc w:val="left"/>
              <w:rPr>
                <w:rFonts w:ascii="Times" w:eastAsia="等线" w:hAnsi="Times" w:cs="Times New Roman"/>
                <w:kern w:val="0"/>
                <w:sz w:val="20"/>
                <w:szCs w:val="24"/>
                <w:lang w:val="en-GB"/>
              </w:rPr>
            </w:pPr>
            <w:r w:rsidRPr="00437123">
              <w:rPr>
                <w:rFonts w:ascii="Times" w:eastAsia="等线" w:hAnsi="Times" w:cs="Times New Roman" w:hint="eastAsia"/>
                <w:kern w:val="0"/>
                <w:sz w:val="20"/>
                <w:szCs w:val="24"/>
                <w:lang w:val="en-GB"/>
              </w:rPr>
              <w:t>Observation</w:t>
            </w:r>
          </w:p>
          <w:p w14:paraId="79F4B534" w14:textId="5E1D0539" w:rsidR="00C24CDB" w:rsidRPr="00AC2CCD" w:rsidRDefault="00AC2CCD" w:rsidP="00AC2CCD">
            <w:pPr>
              <w:widowControl/>
              <w:jc w:val="left"/>
              <w:rPr>
                <w:rFonts w:ascii="Times" w:hAnsi="Times" w:cs="Times New Roman"/>
                <w:kern w:val="0"/>
                <w:sz w:val="20"/>
                <w:szCs w:val="24"/>
                <w:lang w:val="en-GB"/>
              </w:rPr>
            </w:pPr>
            <w:r w:rsidRPr="00437123">
              <w:rPr>
                <w:rFonts w:ascii="Times" w:eastAsia="Batang" w:hAnsi="Times" w:cs="Times New Roman"/>
                <w:kern w:val="0"/>
                <w:sz w:val="20"/>
                <w:szCs w:val="24"/>
                <w:lang w:val="en-GB" w:eastAsia="en-US"/>
              </w:rPr>
              <w:t>Some companies think that, at least in some UE-side monitoring options, NW-side monitoring with target CSI reporting is needed to check the reliability of UE-side monitoring reports.</w:t>
            </w:r>
          </w:p>
        </w:tc>
      </w:tr>
    </w:tbl>
    <w:p w14:paraId="11D2FADB" w14:textId="7013C895" w:rsidR="0009604A" w:rsidRDefault="00B23E7E" w:rsidP="00B4210D">
      <w:pPr>
        <w:spacing w:beforeLines="50" w:before="120"/>
      </w:pPr>
      <w:r>
        <w:rPr>
          <w:rFonts w:hint="eastAsia"/>
        </w:rPr>
        <w:t xml:space="preserve">The </w:t>
      </w:r>
      <w:r w:rsidR="003927C1">
        <w:rPr>
          <w:rFonts w:hint="eastAsia"/>
        </w:rPr>
        <w:t xml:space="preserve">performance monitoring </w:t>
      </w:r>
      <w:r w:rsidR="005A0E34">
        <w:rPr>
          <w:rFonts w:hint="eastAsia"/>
        </w:rPr>
        <w:t xml:space="preserve">can be performed at </w:t>
      </w:r>
      <w:r w:rsidR="00CF1375">
        <w:rPr>
          <w:rFonts w:hint="eastAsia"/>
        </w:rPr>
        <w:t>NW side or UE side</w:t>
      </w:r>
      <w:r w:rsidR="000C4652">
        <w:rPr>
          <w:rFonts w:hint="eastAsia"/>
        </w:rPr>
        <w:t xml:space="preserve">. </w:t>
      </w:r>
      <w:r w:rsidR="00054500">
        <w:rPr>
          <w:rFonts w:hint="eastAsia"/>
        </w:rPr>
        <w:t xml:space="preserve">For the NW side performance monitoring, </w:t>
      </w:r>
      <w:r w:rsidR="00FA2EDA">
        <w:rPr>
          <w:rFonts w:hint="eastAsia"/>
        </w:rPr>
        <w:t xml:space="preserve">the </w:t>
      </w:r>
      <w:r w:rsidR="0028562C">
        <w:rPr>
          <w:rFonts w:hint="eastAsia"/>
        </w:rPr>
        <w:t>NW</w:t>
      </w:r>
      <w:r w:rsidR="0009604A" w:rsidRPr="0009604A">
        <w:t xml:space="preserve"> evaluates the quality of the reconstructed CSI (output of the decoder) against </w:t>
      </w:r>
      <w:r w:rsidR="00BB192C">
        <w:rPr>
          <w:rFonts w:hint="eastAsia"/>
        </w:rPr>
        <w:t>the label</w:t>
      </w:r>
      <w:r w:rsidR="0009604A" w:rsidRPr="0009604A">
        <w:t xml:space="preserve"> to gauge end-to-end performance. </w:t>
      </w:r>
      <w:r w:rsidR="008A5948">
        <w:rPr>
          <w:rFonts w:hint="eastAsia"/>
        </w:rPr>
        <w:t>For</w:t>
      </w:r>
      <w:r w:rsidR="00D32B6C">
        <w:rPr>
          <w:rFonts w:hint="eastAsia"/>
        </w:rPr>
        <w:t xml:space="preserve"> </w:t>
      </w:r>
      <w:r w:rsidR="00D32B6C" w:rsidRPr="00D32B6C">
        <w:t>CSI spatial/frequency compression without temporal aspects</w:t>
      </w:r>
      <w:r w:rsidR="008A5948">
        <w:rPr>
          <w:rFonts w:hint="eastAsia"/>
        </w:rPr>
        <w:t xml:space="preserve">, </w:t>
      </w:r>
      <w:r w:rsidR="00992A1D">
        <w:rPr>
          <w:rFonts w:hint="eastAsia"/>
        </w:rPr>
        <w:t>this</w:t>
      </w:r>
      <w:r w:rsidR="0009604A" w:rsidRPr="0009604A">
        <w:t xml:space="preserve"> </w:t>
      </w:r>
      <w:r w:rsidR="00211B91">
        <w:rPr>
          <w:rFonts w:hint="eastAsia"/>
        </w:rPr>
        <w:t>label</w:t>
      </w:r>
      <w:r w:rsidR="0009604A" w:rsidRPr="0009604A">
        <w:t xml:space="preserve"> could be the actual measured CSI. </w:t>
      </w:r>
      <w:r w:rsidR="009E00F0">
        <w:rPr>
          <w:rFonts w:hint="eastAsia"/>
        </w:rPr>
        <w:t>The</w:t>
      </w:r>
      <w:r w:rsidR="001B513A">
        <w:rPr>
          <w:rFonts w:hint="eastAsia"/>
        </w:rPr>
        <w:t xml:space="preserve"> label acquisition </w:t>
      </w:r>
      <w:r w:rsidR="00E52549">
        <w:rPr>
          <w:rFonts w:hint="eastAsia"/>
        </w:rPr>
        <w:t xml:space="preserve">can be based on the existing </w:t>
      </w:r>
      <w:r w:rsidR="00A60607">
        <w:rPr>
          <w:rFonts w:hint="eastAsia"/>
        </w:rPr>
        <w:t>CSI report framework</w:t>
      </w:r>
      <w:r w:rsidR="009E00F0">
        <w:rPr>
          <w:rFonts w:hint="eastAsia"/>
        </w:rPr>
        <w:t>.</w:t>
      </w:r>
      <w:r w:rsidR="00F80727">
        <w:rPr>
          <w:rFonts w:hint="eastAsia"/>
        </w:rPr>
        <w:t xml:space="preserve"> For example, </w:t>
      </w:r>
      <w:r w:rsidR="00AD61CE">
        <w:rPr>
          <w:rFonts w:hint="eastAsia"/>
        </w:rPr>
        <w:t xml:space="preserve">both </w:t>
      </w:r>
      <w:r w:rsidR="00F56D74">
        <w:rPr>
          <w:rFonts w:hint="eastAsia"/>
        </w:rPr>
        <w:t>target CSI</w:t>
      </w:r>
      <w:r w:rsidR="00DF36CC">
        <w:rPr>
          <w:rFonts w:hint="eastAsia"/>
        </w:rPr>
        <w:t xml:space="preserve"> and </w:t>
      </w:r>
      <w:r w:rsidR="002E3635">
        <w:rPr>
          <w:rFonts w:hint="eastAsia"/>
        </w:rPr>
        <w:t>CSI feedback</w:t>
      </w:r>
      <w:r w:rsidR="003728ED">
        <w:rPr>
          <w:rFonts w:hint="eastAsia"/>
        </w:rPr>
        <w:t xml:space="preserve"> are configured as</w:t>
      </w:r>
      <w:r w:rsidR="00FC3342">
        <w:rPr>
          <w:rFonts w:hint="eastAsia"/>
        </w:rPr>
        <w:t xml:space="preserve"> </w:t>
      </w:r>
      <w:r w:rsidR="00947A12">
        <w:rPr>
          <w:rFonts w:hint="eastAsia"/>
        </w:rPr>
        <w:t xml:space="preserve">the </w:t>
      </w:r>
      <w:r w:rsidR="00252EBB">
        <w:rPr>
          <w:rFonts w:hint="eastAsia"/>
        </w:rPr>
        <w:t>report quantit</w:t>
      </w:r>
      <w:r w:rsidR="00233D82">
        <w:rPr>
          <w:rFonts w:hint="eastAsia"/>
        </w:rPr>
        <w:t>ies</w:t>
      </w:r>
      <w:r w:rsidR="00501AB6">
        <w:rPr>
          <w:rFonts w:hint="eastAsia"/>
        </w:rPr>
        <w:t xml:space="preserve"> and </w:t>
      </w:r>
      <w:r w:rsidR="006F25AE">
        <w:rPr>
          <w:rFonts w:hint="eastAsia"/>
        </w:rPr>
        <w:t xml:space="preserve">the </w:t>
      </w:r>
      <w:r w:rsidR="00DC7D2E">
        <w:t>periodical</w:t>
      </w:r>
      <w:r w:rsidR="00DC7D2E">
        <w:rPr>
          <w:rFonts w:hint="eastAsia"/>
        </w:rPr>
        <w:t xml:space="preserve"> </w:t>
      </w:r>
      <w:r w:rsidR="007F0674">
        <w:rPr>
          <w:rFonts w:hint="eastAsia"/>
        </w:rPr>
        <w:t xml:space="preserve">report type is </w:t>
      </w:r>
      <w:r w:rsidR="00447C96">
        <w:rPr>
          <w:rFonts w:hint="eastAsia"/>
        </w:rPr>
        <w:t>configured</w:t>
      </w:r>
      <w:r w:rsidR="00045050">
        <w:rPr>
          <w:rFonts w:hint="eastAsia"/>
        </w:rPr>
        <w:t xml:space="preserve"> so</w:t>
      </w:r>
      <w:r w:rsidR="002B3506">
        <w:rPr>
          <w:rFonts w:hint="eastAsia"/>
        </w:rPr>
        <w:t xml:space="preserve"> the</w:t>
      </w:r>
      <w:r w:rsidR="0009604A" w:rsidRPr="0009604A">
        <w:t xml:space="preserve"> </w:t>
      </w:r>
      <w:r w:rsidR="0028562C">
        <w:rPr>
          <w:rFonts w:hint="eastAsia"/>
        </w:rPr>
        <w:t>NW</w:t>
      </w:r>
      <w:r w:rsidR="0009604A" w:rsidRPr="0009604A">
        <w:t xml:space="preserve"> can compare the </w:t>
      </w:r>
      <w:r w:rsidR="001429C4">
        <w:rPr>
          <w:rFonts w:hint="eastAsia"/>
        </w:rPr>
        <w:t>reconstructed</w:t>
      </w:r>
      <w:r w:rsidR="0009604A" w:rsidRPr="0009604A">
        <w:t xml:space="preserve"> CSI with the actual measured CSI periodically reported by the UE to assess overall accuracy.</w:t>
      </w:r>
    </w:p>
    <w:p w14:paraId="60006939" w14:textId="00C0F653" w:rsidR="00511FF4" w:rsidRDefault="00FC1AC7" w:rsidP="00F56DD5">
      <w:pPr>
        <w:spacing w:beforeLines="50" w:before="120"/>
      </w:pPr>
      <w:r>
        <w:rPr>
          <w:rFonts w:hint="eastAsia"/>
        </w:rPr>
        <w:t xml:space="preserve">For the UE side performance monitoring, </w:t>
      </w:r>
      <w:r w:rsidR="00772C04">
        <w:rPr>
          <w:rFonts w:hint="eastAsia"/>
        </w:rPr>
        <w:t xml:space="preserve">multiple </w:t>
      </w:r>
      <w:r w:rsidR="00F35DC1">
        <w:rPr>
          <w:rFonts w:hint="eastAsia"/>
        </w:rPr>
        <w:t>options were considered.</w:t>
      </w:r>
      <w:r w:rsidR="00EF2BBC">
        <w:rPr>
          <w:rFonts w:hint="eastAsia"/>
        </w:rPr>
        <w:t xml:space="preserve"> </w:t>
      </w:r>
      <w:r w:rsidR="00975CA7">
        <w:rPr>
          <w:rFonts w:hint="eastAsia"/>
        </w:rPr>
        <w:t xml:space="preserve">For example, </w:t>
      </w:r>
      <w:r w:rsidR="00D00B40">
        <w:rPr>
          <w:rFonts w:hint="eastAsia"/>
        </w:rPr>
        <w:t>t</w:t>
      </w:r>
      <w:r w:rsidR="0002642A">
        <w:rPr>
          <w:rFonts w:hint="eastAsia"/>
        </w:rPr>
        <w:t xml:space="preserve">he </w:t>
      </w:r>
      <w:r w:rsidR="003F4274">
        <w:rPr>
          <w:rFonts w:hint="eastAsia"/>
        </w:rPr>
        <w:t xml:space="preserve">UE side monitoring can be </w:t>
      </w:r>
      <w:r w:rsidR="008537EC">
        <w:rPr>
          <w:rFonts w:hint="eastAsia"/>
        </w:rPr>
        <w:t xml:space="preserve">performed </w:t>
      </w:r>
      <w:r w:rsidR="003F4274">
        <w:rPr>
          <w:rFonts w:hint="eastAsia"/>
        </w:rPr>
        <w:t xml:space="preserve">based on the </w:t>
      </w:r>
      <w:r w:rsidR="00D770CB" w:rsidRPr="00D770CB">
        <w:t>output of the CSI reconstruction model at the UE</w:t>
      </w:r>
      <w:r w:rsidR="00B40B0C">
        <w:rPr>
          <w:rFonts w:hint="eastAsia"/>
        </w:rPr>
        <w:t xml:space="preserve"> or </w:t>
      </w:r>
      <w:r w:rsidR="00534D99">
        <w:rPr>
          <w:rFonts w:hint="eastAsia"/>
        </w:rPr>
        <w:t>v</w:t>
      </w:r>
      <w:r w:rsidR="00534D99" w:rsidRPr="00534D99">
        <w:t>ia direct estimation of intermediate KPI (e.g., SGCS) without reconstructing a target CSI</w:t>
      </w:r>
      <w:r w:rsidR="002B7D66">
        <w:rPr>
          <w:rFonts w:hint="eastAsia"/>
        </w:rPr>
        <w:t xml:space="preserve">, which </w:t>
      </w:r>
      <w:r w:rsidR="00FA5089">
        <w:rPr>
          <w:rFonts w:hint="eastAsia"/>
        </w:rPr>
        <w:t xml:space="preserve">can </w:t>
      </w:r>
      <w:r w:rsidR="005E463E">
        <w:rPr>
          <w:rFonts w:hint="eastAsia"/>
        </w:rPr>
        <w:t xml:space="preserve">reduce the </w:t>
      </w:r>
      <w:r w:rsidR="00D56AF4">
        <w:rPr>
          <w:rFonts w:hint="eastAsia"/>
        </w:rPr>
        <w:t>signaling overhead</w:t>
      </w:r>
      <w:r w:rsidR="00B46358">
        <w:rPr>
          <w:rFonts w:hint="eastAsia"/>
        </w:rPr>
        <w:t>.</w:t>
      </w:r>
      <w:r w:rsidR="004530B9">
        <w:rPr>
          <w:rFonts w:hint="eastAsia"/>
        </w:rPr>
        <w:t xml:space="preserve"> </w:t>
      </w:r>
      <w:r w:rsidR="004F6DCC">
        <w:rPr>
          <w:rFonts w:hint="eastAsia"/>
        </w:rPr>
        <w:t xml:space="preserve">For the sake of </w:t>
      </w:r>
      <w:r w:rsidR="005C684D">
        <w:rPr>
          <w:rFonts w:hint="eastAsia"/>
        </w:rPr>
        <w:t xml:space="preserve">root-cause analysis </w:t>
      </w:r>
      <w:r w:rsidR="000F7B50">
        <w:rPr>
          <w:rFonts w:hint="eastAsia"/>
        </w:rPr>
        <w:t xml:space="preserve">and </w:t>
      </w:r>
      <w:r w:rsidR="008D088D">
        <w:rPr>
          <w:rFonts w:hint="eastAsia"/>
        </w:rPr>
        <w:t>model control</w:t>
      </w:r>
      <w:r w:rsidR="00511FF4">
        <w:rPr>
          <w:rFonts w:hint="eastAsia"/>
        </w:rPr>
        <w:t>,</w:t>
      </w:r>
      <w:r w:rsidR="00B27928">
        <w:rPr>
          <w:rFonts w:hint="eastAsia"/>
        </w:rPr>
        <w:t xml:space="preserve"> the </w:t>
      </w:r>
      <w:r w:rsidR="00FD6572">
        <w:rPr>
          <w:rFonts w:hint="eastAsia"/>
        </w:rPr>
        <w:t xml:space="preserve">decision-making can be performed at </w:t>
      </w:r>
      <w:r w:rsidR="00F8672A">
        <w:rPr>
          <w:rFonts w:hint="eastAsia"/>
        </w:rPr>
        <w:t>NW side.</w:t>
      </w:r>
      <w:r w:rsidR="009F0FB5">
        <w:rPr>
          <w:rFonts w:hint="eastAsia"/>
        </w:rPr>
        <w:t xml:space="preserve"> </w:t>
      </w:r>
      <w:r w:rsidR="00CB3014">
        <w:rPr>
          <w:rFonts w:hint="eastAsia"/>
        </w:rPr>
        <w:t xml:space="preserve">In this way, </w:t>
      </w:r>
      <w:r w:rsidR="000C412A">
        <w:rPr>
          <w:rFonts w:hint="eastAsia"/>
        </w:rPr>
        <w:t xml:space="preserve">the UE needs to </w:t>
      </w:r>
      <w:r w:rsidR="004D2639">
        <w:rPr>
          <w:rFonts w:hint="eastAsia"/>
        </w:rPr>
        <w:t xml:space="preserve">report </w:t>
      </w:r>
      <w:r w:rsidR="00227018">
        <w:rPr>
          <w:rFonts w:hint="eastAsia"/>
        </w:rPr>
        <w:t>the monitoring</w:t>
      </w:r>
      <w:r w:rsidR="00E6326C">
        <w:rPr>
          <w:rFonts w:hint="eastAsia"/>
        </w:rPr>
        <w:t xml:space="preserve">-related information </w:t>
      </w:r>
      <w:r w:rsidR="0058613C">
        <w:rPr>
          <w:rFonts w:hint="eastAsia"/>
        </w:rPr>
        <w:t xml:space="preserve">to </w:t>
      </w:r>
      <w:r w:rsidR="00A942CD">
        <w:rPr>
          <w:rFonts w:hint="eastAsia"/>
        </w:rPr>
        <w:t xml:space="preserve">the </w:t>
      </w:r>
      <w:r w:rsidR="0028562C">
        <w:rPr>
          <w:rFonts w:hint="eastAsia"/>
        </w:rPr>
        <w:t>NW</w:t>
      </w:r>
      <w:r w:rsidR="00A942CD">
        <w:rPr>
          <w:rFonts w:hint="eastAsia"/>
        </w:rPr>
        <w:t xml:space="preserve"> </w:t>
      </w:r>
      <w:r w:rsidR="00D16EFD">
        <w:rPr>
          <w:rFonts w:hint="eastAsia"/>
        </w:rPr>
        <w:t xml:space="preserve">for </w:t>
      </w:r>
      <w:r w:rsidR="002B39A1">
        <w:rPr>
          <w:rFonts w:hint="eastAsia"/>
        </w:rPr>
        <w:t xml:space="preserve">final decision-making </w:t>
      </w:r>
      <w:r w:rsidR="000C412A">
        <w:rPr>
          <w:rFonts w:hint="eastAsia"/>
        </w:rPr>
        <w:t xml:space="preserve">and </w:t>
      </w:r>
      <w:r w:rsidR="00591E4C">
        <w:rPr>
          <w:rFonts w:hint="eastAsia"/>
        </w:rPr>
        <w:t xml:space="preserve">two kinds of </w:t>
      </w:r>
      <w:r w:rsidR="00285EC3">
        <w:rPr>
          <w:rFonts w:hint="eastAsia"/>
        </w:rPr>
        <w:t xml:space="preserve">report quantities </w:t>
      </w:r>
      <w:r w:rsidR="00662628">
        <w:rPr>
          <w:rFonts w:hint="eastAsia"/>
        </w:rPr>
        <w:t xml:space="preserve">can be considered. One option is </w:t>
      </w:r>
      <w:r w:rsidR="00DC17EF">
        <w:rPr>
          <w:rFonts w:hint="eastAsia"/>
        </w:rPr>
        <w:t xml:space="preserve">that the </w:t>
      </w:r>
      <w:r w:rsidR="00345F0D">
        <w:rPr>
          <w:rFonts w:hint="eastAsia"/>
        </w:rPr>
        <w:t xml:space="preserve">UE reports </w:t>
      </w:r>
      <w:r w:rsidR="0031764B">
        <w:rPr>
          <w:rFonts w:hint="eastAsia"/>
        </w:rPr>
        <w:t xml:space="preserve">monitoring </w:t>
      </w:r>
      <w:r w:rsidR="004F0D52">
        <w:rPr>
          <w:rFonts w:hint="eastAsia"/>
        </w:rPr>
        <w:t xml:space="preserve">metric values </w:t>
      </w:r>
      <w:r w:rsidR="00DC6D31">
        <w:rPr>
          <w:rFonts w:hint="eastAsia"/>
        </w:rPr>
        <w:t xml:space="preserve">such as the SGCS </w:t>
      </w:r>
      <w:r w:rsidR="00DC6D31">
        <w:rPr>
          <w:rFonts w:hint="eastAsia"/>
        </w:rPr>
        <w:lastRenderedPageBreak/>
        <w:t xml:space="preserve">between </w:t>
      </w:r>
      <w:r w:rsidR="00510E57">
        <w:rPr>
          <w:rFonts w:hint="eastAsia"/>
        </w:rPr>
        <w:t>target CSI and reconstructed CSI</w:t>
      </w:r>
      <w:r w:rsidR="00DC6D31">
        <w:rPr>
          <w:rFonts w:hint="eastAsia"/>
        </w:rPr>
        <w:t xml:space="preserve">, </w:t>
      </w:r>
      <w:r w:rsidR="00751747">
        <w:rPr>
          <w:rFonts w:hint="eastAsia"/>
        </w:rPr>
        <w:t xml:space="preserve">and </w:t>
      </w:r>
      <w:r w:rsidR="00F66ABF">
        <w:rPr>
          <w:rFonts w:hint="eastAsia"/>
        </w:rPr>
        <w:t xml:space="preserve">the </w:t>
      </w:r>
      <w:r w:rsidR="0028562C">
        <w:rPr>
          <w:rFonts w:hint="eastAsia"/>
        </w:rPr>
        <w:t>NW</w:t>
      </w:r>
      <w:r w:rsidR="00F66ABF">
        <w:rPr>
          <w:rFonts w:hint="eastAsia"/>
        </w:rPr>
        <w:t xml:space="preserve"> </w:t>
      </w:r>
      <w:r w:rsidR="0072350B">
        <w:rPr>
          <w:rFonts w:hint="eastAsia"/>
        </w:rPr>
        <w:t xml:space="preserve">judges the </w:t>
      </w:r>
      <w:r w:rsidR="001E4478">
        <w:rPr>
          <w:rFonts w:hint="eastAsia"/>
        </w:rPr>
        <w:t>model performance</w:t>
      </w:r>
      <w:r w:rsidR="000F618A">
        <w:rPr>
          <w:rFonts w:hint="eastAsia"/>
        </w:rPr>
        <w:t xml:space="preserve"> based on the </w:t>
      </w:r>
      <w:r w:rsidR="004C74A0">
        <w:rPr>
          <w:rFonts w:hint="eastAsia"/>
        </w:rPr>
        <w:t>monitoring metrics</w:t>
      </w:r>
      <w:r w:rsidR="000D2E03">
        <w:rPr>
          <w:rFonts w:hint="eastAsia"/>
        </w:rPr>
        <w:t xml:space="preserve">. </w:t>
      </w:r>
      <w:r w:rsidR="00390839">
        <w:rPr>
          <w:rFonts w:hint="eastAsia"/>
        </w:rPr>
        <w:t xml:space="preserve">The other option is that the UE </w:t>
      </w:r>
      <w:r w:rsidR="00321D59">
        <w:rPr>
          <w:rFonts w:hint="eastAsia"/>
        </w:rPr>
        <w:t>judge</w:t>
      </w:r>
      <w:r w:rsidR="00E71B98">
        <w:rPr>
          <w:rFonts w:hint="eastAsia"/>
        </w:rPr>
        <w:t>s</w:t>
      </w:r>
      <w:r w:rsidR="00321D59">
        <w:rPr>
          <w:rFonts w:hint="eastAsia"/>
        </w:rPr>
        <w:t xml:space="preserve"> the model performance by itself </w:t>
      </w:r>
      <w:r w:rsidR="005372C2">
        <w:rPr>
          <w:rFonts w:hint="eastAsia"/>
        </w:rPr>
        <w:t xml:space="preserve">based on the </w:t>
      </w:r>
      <w:r w:rsidR="00951C79">
        <w:rPr>
          <w:rFonts w:hint="eastAsia"/>
        </w:rPr>
        <w:t xml:space="preserve">threshold </w:t>
      </w:r>
      <w:r w:rsidR="000D7081">
        <w:rPr>
          <w:rFonts w:hint="eastAsia"/>
        </w:rPr>
        <w:t xml:space="preserve">configured by </w:t>
      </w:r>
      <w:r w:rsidR="0028562C">
        <w:rPr>
          <w:rFonts w:hint="eastAsia"/>
        </w:rPr>
        <w:t>NW</w:t>
      </w:r>
      <w:r w:rsidR="000D7081">
        <w:rPr>
          <w:rFonts w:hint="eastAsia"/>
        </w:rPr>
        <w:t>.</w:t>
      </w:r>
      <w:r w:rsidR="00352C07">
        <w:rPr>
          <w:rFonts w:hint="eastAsia"/>
        </w:rPr>
        <w:t xml:space="preserve"> </w:t>
      </w:r>
      <w:r w:rsidR="0043070F">
        <w:rPr>
          <w:rFonts w:hint="eastAsia"/>
        </w:rPr>
        <w:t>T</w:t>
      </w:r>
      <w:r w:rsidR="00167F1C">
        <w:rPr>
          <w:rFonts w:hint="eastAsia"/>
        </w:rPr>
        <w:t xml:space="preserve">he UE </w:t>
      </w:r>
      <w:r w:rsidR="00BA2032">
        <w:rPr>
          <w:rFonts w:hint="eastAsia"/>
        </w:rPr>
        <w:t xml:space="preserve">only needs to </w:t>
      </w:r>
      <w:r w:rsidR="00F3310B">
        <w:rPr>
          <w:rFonts w:hint="eastAsia"/>
        </w:rPr>
        <w:t>report the</w:t>
      </w:r>
      <w:r w:rsidR="00284709">
        <w:rPr>
          <w:rFonts w:hint="eastAsia"/>
        </w:rPr>
        <w:t xml:space="preserve"> </w:t>
      </w:r>
      <w:r w:rsidR="005A0861">
        <w:rPr>
          <w:rFonts w:hint="eastAsia"/>
        </w:rPr>
        <w:t>monitoring outcome</w:t>
      </w:r>
      <w:r w:rsidR="002429B3">
        <w:rPr>
          <w:rFonts w:hint="eastAsia"/>
        </w:rPr>
        <w:t xml:space="preserve">, e.g., </w:t>
      </w:r>
      <w:r w:rsidR="000F4675">
        <w:rPr>
          <w:rFonts w:hint="eastAsia"/>
        </w:rPr>
        <w:t xml:space="preserve">good </w:t>
      </w:r>
      <w:r w:rsidR="00EA6AFB">
        <w:rPr>
          <w:rFonts w:hint="eastAsia"/>
        </w:rPr>
        <w:t xml:space="preserve">performance or </w:t>
      </w:r>
      <w:r w:rsidR="0014095B">
        <w:rPr>
          <w:rFonts w:hint="eastAsia"/>
        </w:rPr>
        <w:t>bad performance</w:t>
      </w:r>
      <w:r w:rsidR="00B85262">
        <w:rPr>
          <w:rFonts w:hint="eastAsia"/>
        </w:rPr>
        <w:t xml:space="preserve">, to the </w:t>
      </w:r>
      <w:r w:rsidR="0028562C">
        <w:rPr>
          <w:rFonts w:hint="eastAsia"/>
        </w:rPr>
        <w:t>NW</w:t>
      </w:r>
      <w:r w:rsidR="0014095B">
        <w:rPr>
          <w:rFonts w:hint="eastAsia"/>
        </w:rPr>
        <w:t>.</w:t>
      </w:r>
      <w:r w:rsidR="00640516">
        <w:rPr>
          <w:rFonts w:hint="eastAsia"/>
        </w:rPr>
        <w:t xml:space="preserve"> </w:t>
      </w:r>
      <w:r w:rsidR="00640516" w:rsidRPr="00640516">
        <w:t>Using threshold-based triggering ensures that the UE reports are event-driven</w:t>
      </w:r>
      <w:r w:rsidR="001748D9">
        <w:rPr>
          <w:rFonts w:hint="eastAsia"/>
        </w:rPr>
        <w:t>, i</w:t>
      </w:r>
      <w:r w:rsidR="00674975">
        <w:rPr>
          <w:rFonts w:hint="eastAsia"/>
        </w:rPr>
        <w:t xml:space="preserve">.e., </w:t>
      </w:r>
      <w:r w:rsidR="00640516" w:rsidRPr="00640516">
        <w:t>only when performance falls outside desired bounds</w:t>
      </w:r>
      <w:r w:rsidR="00E65DC7">
        <w:rPr>
          <w:rFonts w:hint="eastAsia"/>
        </w:rPr>
        <w:t xml:space="preserve">, </w:t>
      </w:r>
      <w:r w:rsidR="00640516" w:rsidRPr="00640516">
        <w:t>thereby reducing unnecessary signaling. The UE’s report could be a binary flag or a small codepoint representing the performance category, further minimizing overhead.</w:t>
      </w:r>
    </w:p>
    <w:p w14:paraId="7BD16ADF" w14:textId="7814A863" w:rsidR="00E5732E" w:rsidRDefault="00E5732E" w:rsidP="00E5732E">
      <w:pPr>
        <w:spacing w:beforeLines="100" w:before="240" w:afterLines="50" w:after="120"/>
        <w:rPr>
          <w:rFonts w:cs="Times New Roman"/>
          <w:b/>
          <w:bCs/>
          <w:i/>
          <w:iCs/>
          <w:szCs w:val="21"/>
        </w:rPr>
      </w:pPr>
      <w:r>
        <w:rPr>
          <w:rFonts w:cs="Times New Roman" w:hint="eastAsia"/>
          <w:b/>
          <w:bCs/>
          <w:i/>
          <w:iCs/>
          <w:szCs w:val="21"/>
        </w:rPr>
        <w:t>Observation</w:t>
      </w:r>
      <w:r w:rsidR="00401E9D">
        <w:rPr>
          <w:rFonts w:cs="Times New Roman" w:hint="eastAsia"/>
          <w:b/>
          <w:bCs/>
          <w:i/>
          <w:iCs/>
          <w:szCs w:val="21"/>
        </w:rPr>
        <w:t xml:space="preserve"> </w:t>
      </w:r>
      <w:r w:rsidR="003C6BF2">
        <w:rPr>
          <w:rFonts w:cs="Times New Roman" w:hint="eastAsia"/>
          <w:b/>
          <w:bCs/>
          <w:i/>
          <w:iCs/>
          <w:szCs w:val="21"/>
        </w:rPr>
        <w:t>2</w:t>
      </w:r>
      <w:r>
        <w:rPr>
          <w:rFonts w:cs="Times New Roman" w:hint="eastAsia"/>
          <w:b/>
          <w:bCs/>
          <w:i/>
          <w:iCs/>
          <w:szCs w:val="21"/>
        </w:rPr>
        <w:t xml:space="preserve">: </w:t>
      </w:r>
      <w:r w:rsidR="003B4496">
        <w:rPr>
          <w:rFonts w:cs="Times New Roman" w:hint="eastAsia"/>
          <w:b/>
          <w:bCs/>
          <w:i/>
          <w:iCs/>
          <w:szCs w:val="21"/>
        </w:rPr>
        <w:t>T</w:t>
      </w:r>
      <w:r w:rsidR="006227D1">
        <w:rPr>
          <w:rFonts w:cs="Times New Roman" w:hint="eastAsia"/>
          <w:b/>
          <w:bCs/>
          <w:i/>
          <w:iCs/>
          <w:szCs w:val="21"/>
        </w:rPr>
        <w:t>he UE side end-to-end performance monitoring</w:t>
      </w:r>
      <w:r w:rsidR="00791497">
        <w:rPr>
          <w:rFonts w:cs="Times New Roman" w:hint="eastAsia"/>
          <w:b/>
          <w:bCs/>
          <w:i/>
          <w:iCs/>
          <w:szCs w:val="21"/>
        </w:rPr>
        <w:t xml:space="preserve"> </w:t>
      </w:r>
      <w:r w:rsidR="0061500B">
        <w:rPr>
          <w:rFonts w:cs="Times New Roman" w:hint="eastAsia"/>
          <w:b/>
          <w:bCs/>
          <w:i/>
          <w:iCs/>
          <w:szCs w:val="21"/>
        </w:rPr>
        <w:t>can</w:t>
      </w:r>
      <w:r w:rsidR="007D276A">
        <w:rPr>
          <w:rFonts w:cs="Times New Roman" w:hint="eastAsia"/>
          <w:b/>
          <w:bCs/>
          <w:i/>
          <w:iCs/>
          <w:szCs w:val="21"/>
        </w:rPr>
        <w:t xml:space="preserve"> be </w:t>
      </w:r>
      <w:r w:rsidR="004D6547">
        <w:rPr>
          <w:rFonts w:cs="Times New Roman" w:hint="eastAsia"/>
          <w:b/>
          <w:bCs/>
          <w:i/>
          <w:iCs/>
          <w:szCs w:val="21"/>
        </w:rPr>
        <w:t>performed by UE impleme</w:t>
      </w:r>
      <w:r w:rsidR="005537E1">
        <w:rPr>
          <w:rFonts w:cs="Times New Roman" w:hint="eastAsia"/>
          <w:b/>
          <w:bCs/>
          <w:i/>
          <w:iCs/>
          <w:szCs w:val="21"/>
        </w:rPr>
        <w:t>n</w:t>
      </w:r>
      <w:r w:rsidR="004D6547">
        <w:rPr>
          <w:rFonts w:cs="Times New Roman" w:hint="eastAsia"/>
          <w:b/>
          <w:bCs/>
          <w:i/>
          <w:iCs/>
          <w:szCs w:val="21"/>
        </w:rPr>
        <w:t>tation</w:t>
      </w:r>
      <w:r w:rsidR="00616CF8">
        <w:rPr>
          <w:rFonts w:cs="Times New Roman" w:hint="eastAsia"/>
          <w:b/>
          <w:bCs/>
          <w:i/>
          <w:iCs/>
          <w:szCs w:val="21"/>
        </w:rPr>
        <w:t>.</w:t>
      </w:r>
    </w:p>
    <w:p w14:paraId="2F327B6D" w14:textId="2471EF01" w:rsidR="0052724C" w:rsidRDefault="007F61D8" w:rsidP="00673485">
      <w:pPr>
        <w:spacing w:beforeLines="50" w:before="120" w:afterLines="50" w:after="120"/>
        <w:rPr>
          <w:b/>
          <w:bCs/>
          <w:i/>
          <w:iCs/>
        </w:rPr>
      </w:pPr>
      <w:r w:rsidRPr="005B7D14">
        <w:rPr>
          <w:rFonts w:cs="Times New Roman"/>
          <w:b/>
          <w:bCs/>
          <w:i/>
          <w:iCs/>
          <w:szCs w:val="21"/>
        </w:rPr>
        <w:t xml:space="preserve">Proposal </w:t>
      </w:r>
      <w:r w:rsidR="00F662C1">
        <w:rPr>
          <w:rFonts w:cs="Times New Roman" w:hint="eastAsia"/>
          <w:b/>
          <w:bCs/>
          <w:i/>
          <w:iCs/>
          <w:szCs w:val="21"/>
        </w:rPr>
        <w:t>2</w:t>
      </w:r>
      <w:r w:rsidRPr="005B7D14">
        <w:rPr>
          <w:rFonts w:cs="Times New Roman"/>
          <w:b/>
          <w:bCs/>
          <w:i/>
          <w:iCs/>
          <w:szCs w:val="21"/>
        </w:rPr>
        <w:t>:</w:t>
      </w:r>
      <w:r w:rsidR="003B3FAA">
        <w:rPr>
          <w:rFonts w:cs="Times New Roman" w:hint="eastAsia"/>
          <w:b/>
          <w:bCs/>
          <w:i/>
          <w:iCs/>
          <w:szCs w:val="21"/>
        </w:rPr>
        <w:t xml:space="preserve"> For the </w:t>
      </w:r>
      <w:r w:rsidR="00611680">
        <w:rPr>
          <w:rFonts w:cs="Times New Roman" w:hint="eastAsia"/>
          <w:b/>
          <w:bCs/>
          <w:i/>
          <w:iCs/>
          <w:szCs w:val="21"/>
        </w:rPr>
        <w:t xml:space="preserve">NW side end-to-end performance monitoring, </w:t>
      </w:r>
      <w:r w:rsidR="00C82774">
        <w:rPr>
          <w:rFonts w:cs="Times New Roman" w:hint="eastAsia"/>
          <w:b/>
          <w:bCs/>
          <w:i/>
          <w:iCs/>
          <w:szCs w:val="21"/>
        </w:rPr>
        <w:t xml:space="preserve">the </w:t>
      </w:r>
      <w:r w:rsidR="009E2152">
        <w:rPr>
          <w:rFonts w:cs="Times New Roman" w:hint="eastAsia"/>
          <w:b/>
          <w:bCs/>
          <w:i/>
          <w:iCs/>
          <w:szCs w:val="21"/>
        </w:rPr>
        <w:t xml:space="preserve">label </w:t>
      </w:r>
      <w:r w:rsidR="009F1E69">
        <w:rPr>
          <w:rFonts w:cs="Times New Roman" w:hint="eastAsia"/>
          <w:b/>
          <w:bCs/>
          <w:i/>
          <w:iCs/>
          <w:szCs w:val="21"/>
        </w:rPr>
        <w:t xml:space="preserve">acquisition </w:t>
      </w:r>
      <w:r w:rsidR="00E01A6A">
        <w:rPr>
          <w:rFonts w:cs="Times New Roman" w:hint="eastAsia"/>
          <w:b/>
          <w:bCs/>
          <w:i/>
          <w:iCs/>
          <w:szCs w:val="21"/>
        </w:rPr>
        <w:t>could be</w:t>
      </w:r>
      <w:r w:rsidR="009F1E69">
        <w:rPr>
          <w:rFonts w:cs="Times New Roman" w:hint="eastAsia"/>
          <w:b/>
          <w:bCs/>
          <w:i/>
          <w:iCs/>
          <w:szCs w:val="21"/>
        </w:rPr>
        <w:t xml:space="preserve"> based on the </w:t>
      </w:r>
      <w:r w:rsidR="004E4F61">
        <w:rPr>
          <w:rFonts w:cs="Times New Roman" w:hint="eastAsia"/>
          <w:b/>
          <w:bCs/>
          <w:i/>
          <w:iCs/>
          <w:szCs w:val="21"/>
        </w:rPr>
        <w:t>exi</w:t>
      </w:r>
      <w:r w:rsidR="00EA2E5A">
        <w:rPr>
          <w:rFonts w:cs="Times New Roman" w:hint="eastAsia"/>
          <w:b/>
          <w:bCs/>
          <w:i/>
          <w:iCs/>
          <w:szCs w:val="21"/>
        </w:rPr>
        <w:t xml:space="preserve">sting </w:t>
      </w:r>
      <w:r w:rsidR="00610E02">
        <w:rPr>
          <w:rFonts w:cs="Times New Roman" w:hint="eastAsia"/>
          <w:b/>
          <w:bCs/>
          <w:i/>
          <w:iCs/>
          <w:szCs w:val="21"/>
        </w:rPr>
        <w:t xml:space="preserve">CSI </w:t>
      </w:r>
      <w:r w:rsidR="00FC4A83">
        <w:rPr>
          <w:rFonts w:cs="Times New Roman" w:hint="eastAsia"/>
          <w:b/>
          <w:bCs/>
          <w:i/>
          <w:iCs/>
          <w:szCs w:val="21"/>
        </w:rPr>
        <w:t xml:space="preserve">report </w:t>
      </w:r>
      <w:r w:rsidR="003E26AC">
        <w:rPr>
          <w:rFonts w:cs="Times New Roman" w:hint="eastAsia"/>
          <w:b/>
          <w:bCs/>
          <w:i/>
          <w:iCs/>
          <w:szCs w:val="21"/>
        </w:rPr>
        <w:t>framework</w:t>
      </w:r>
      <w:r w:rsidR="00FC4A65">
        <w:rPr>
          <w:rFonts w:cs="Times New Roman" w:hint="eastAsia"/>
          <w:b/>
          <w:bCs/>
          <w:i/>
          <w:iCs/>
          <w:szCs w:val="21"/>
        </w:rPr>
        <w:t xml:space="preserve">, e.g., </w:t>
      </w:r>
      <w:r w:rsidR="0098638A" w:rsidRPr="0098638A">
        <w:rPr>
          <w:rFonts w:cs="Times New Roman"/>
          <w:b/>
          <w:bCs/>
          <w:i/>
          <w:iCs/>
          <w:szCs w:val="21"/>
        </w:rPr>
        <w:t>both target CSI and CSI feedback are configured as the report quantities</w:t>
      </w:r>
      <w:r>
        <w:rPr>
          <w:rFonts w:hint="eastAsia"/>
          <w:b/>
          <w:bCs/>
          <w:i/>
          <w:iCs/>
        </w:rPr>
        <w:t>.</w:t>
      </w:r>
    </w:p>
    <w:p w14:paraId="5A8BC6CE" w14:textId="41EAC27E" w:rsidR="00E12B1D" w:rsidRPr="0094326F" w:rsidRDefault="007F61D8" w:rsidP="0094326F">
      <w:pPr>
        <w:spacing w:beforeLines="50" w:before="120" w:afterLines="100" w:after="240"/>
        <w:rPr>
          <w:rFonts w:cs="Times New Roman"/>
          <w:b/>
          <w:bCs/>
          <w:i/>
          <w:iCs/>
          <w:szCs w:val="21"/>
        </w:rPr>
      </w:pPr>
      <w:r>
        <w:rPr>
          <w:rFonts w:hint="eastAsia"/>
          <w:b/>
          <w:bCs/>
          <w:i/>
          <w:iCs/>
        </w:rPr>
        <w:t xml:space="preserve">Proposal </w:t>
      </w:r>
      <w:r w:rsidR="00F662C1">
        <w:rPr>
          <w:rFonts w:hint="eastAsia"/>
          <w:b/>
          <w:bCs/>
          <w:i/>
          <w:iCs/>
        </w:rPr>
        <w:t>3</w:t>
      </w:r>
      <w:r>
        <w:rPr>
          <w:rFonts w:hint="eastAsia"/>
          <w:b/>
          <w:bCs/>
          <w:i/>
          <w:iCs/>
        </w:rPr>
        <w:t>:</w:t>
      </w:r>
      <w:r w:rsidR="00185B8A">
        <w:rPr>
          <w:rFonts w:hint="eastAsia"/>
          <w:b/>
          <w:bCs/>
          <w:i/>
          <w:iCs/>
        </w:rPr>
        <w:t xml:space="preserve"> </w:t>
      </w:r>
      <w:r w:rsidR="00766C0F">
        <w:rPr>
          <w:rFonts w:hint="eastAsia"/>
          <w:b/>
          <w:bCs/>
          <w:i/>
          <w:iCs/>
        </w:rPr>
        <w:t xml:space="preserve">The UE </w:t>
      </w:r>
      <w:r w:rsidR="007F67C9">
        <w:rPr>
          <w:rFonts w:hint="eastAsia"/>
          <w:b/>
          <w:bCs/>
          <w:i/>
          <w:iCs/>
        </w:rPr>
        <w:t xml:space="preserve">needs to </w:t>
      </w:r>
      <w:r w:rsidR="00F35EA3">
        <w:rPr>
          <w:rFonts w:hint="eastAsia"/>
          <w:b/>
          <w:bCs/>
          <w:i/>
          <w:iCs/>
        </w:rPr>
        <w:t xml:space="preserve">report the monitoring metric values or </w:t>
      </w:r>
      <w:r w:rsidR="00084980">
        <w:rPr>
          <w:rFonts w:hint="eastAsia"/>
          <w:b/>
          <w:bCs/>
          <w:i/>
          <w:iCs/>
        </w:rPr>
        <w:t xml:space="preserve">monitoring outcome </w:t>
      </w:r>
      <w:r w:rsidR="00491D80">
        <w:rPr>
          <w:rFonts w:hint="eastAsia"/>
          <w:b/>
          <w:bCs/>
          <w:i/>
          <w:iCs/>
        </w:rPr>
        <w:t>if t</w:t>
      </w:r>
      <w:r w:rsidR="00663C45">
        <w:rPr>
          <w:rFonts w:hint="eastAsia"/>
          <w:b/>
          <w:bCs/>
          <w:i/>
          <w:iCs/>
        </w:rPr>
        <w:t xml:space="preserve">he final decision-making </w:t>
      </w:r>
      <w:r w:rsidR="00766C0F">
        <w:rPr>
          <w:rFonts w:hint="eastAsia"/>
          <w:b/>
          <w:bCs/>
          <w:i/>
          <w:iCs/>
        </w:rPr>
        <w:t>is</w:t>
      </w:r>
      <w:r w:rsidR="00663C45">
        <w:rPr>
          <w:rFonts w:hint="eastAsia"/>
          <w:b/>
          <w:bCs/>
          <w:i/>
          <w:iCs/>
        </w:rPr>
        <w:t xml:space="preserve"> performed </w:t>
      </w:r>
      <w:r w:rsidR="002D1EB9">
        <w:rPr>
          <w:rFonts w:hint="eastAsia"/>
          <w:b/>
          <w:bCs/>
          <w:i/>
          <w:iCs/>
        </w:rPr>
        <w:t>at NW side</w:t>
      </w:r>
      <w:r>
        <w:rPr>
          <w:rFonts w:hint="eastAsia"/>
          <w:b/>
          <w:bCs/>
          <w:i/>
          <w:iCs/>
        </w:rPr>
        <w:t>.</w:t>
      </w:r>
    </w:p>
    <w:p w14:paraId="197A29D7" w14:textId="675DA97E" w:rsidR="0009604A" w:rsidRDefault="00C92925" w:rsidP="004F0342">
      <w:pPr>
        <w:pStyle w:val="3"/>
      </w:pPr>
      <w:r>
        <w:rPr>
          <w:rFonts w:hint="eastAsia"/>
        </w:rPr>
        <w:t>Root</w:t>
      </w:r>
      <w:r w:rsidR="001439AA">
        <w:rPr>
          <w:rFonts w:hint="eastAsia"/>
        </w:rPr>
        <w:t xml:space="preserve"> </w:t>
      </w:r>
      <w:r w:rsidR="003A3478">
        <w:rPr>
          <w:rFonts w:hint="eastAsia"/>
        </w:rPr>
        <w:t>cause analysis</w:t>
      </w:r>
    </w:p>
    <w:p w14:paraId="008A93D5" w14:textId="542B45F4" w:rsidR="005F4072" w:rsidRDefault="005F4072" w:rsidP="001439AA">
      <w:pPr>
        <w:spacing w:afterLines="50" w:after="120"/>
      </w:pPr>
      <w:r>
        <w:rPr>
          <w:rFonts w:hint="eastAsia"/>
        </w:rPr>
        <w:t>The root</w:t>
      </w:r>
      <w:r w:rsidR="005B7247">
        <w:rPr>
          <w:rFonts w:hint="eastAsia"/>
        </w:rPr>
        <w:t xml:space="preserve"> </w:t>
      </w:r>
      <w:r>
        <w:rPr>
          <w:rFonts w:hint="eastAsia"/>
        </w:rPr>
        <w:t xml:space="preserve">cause analysis </w:t>
      </w:r>
      <w:r w:rsidR="00F62044">
        <w:rPr>
          <w:rFonts w:hint="eastAsia"/>
        </w:rPr>
        <w:t xml:space="preserve">was discussed in the SI stage and </w:t>
      </w:r>
      <w:r w:rsidR="00E866F5">
        <w:rPr>
          <w:rFonts w:hint="eastAsia"/>
        </w:rPr>
        <w:t xml:space="preserve">the </w:t>
      </w:r>
      <w:r w:rsidR="00C810AA">
        <w:rPr>
          <w:rFonts w:hint="eastAsia"/>
        </w:rPr>
        <w:t>conclusion is captured as follows</w:t>
      </w:r>
      <w:r w:rsidR="00145D74">
        <w:fldChar w:fldCharType="begin"/>
      </w:r>
      <w:r w:rsidR="00145D74">
        <w:instrText xml:space="preserve"> </w:instrText>
      </w:r>
      <w:r w:rsidR="00145D74">
        <w:rPr>
          <w:rFonts w:hint="eastAsia"/>
        </w:rPr>
        <w:instrText>REF _Ref206148281 \r \h</w:instrText>
      </w:r>
      <w:r w:rsidR="00145D74">
        <w:instrText xml:space="preserve"> </w:instrText>
      </w:r>
      <w:r w:rsidR="00145D74">
        <w:fldChar w:fldCharType="separate"/>
      </w:r>
      <w:r w:rsidR="00BC0F6A">
        <w:t>[6]</w:t>
      </w:r>
      <w:r w:rsidR="00145D74">
        <w:fldChar w:fldCharType="end"/>
      </w:r>
      <w:r w:rsidR="00C810AA">
        <w:rPr>
          <w:rFonts w:hint="eastAsia"/>
        </w:rPr>
        <w:t>.</w:t>
      </w:r>
    </w:p>
    <w:tbl>
      <w:tblPr>
        <w:tblStyle w:val="af1"/>
        <w:tblW w:w="0" w:type="auto"/>
        <w:tblLook w:val="04A0" w:firstRow="1" w:lastRow="0" w:firstColumn="1" w:lastColumn="0" w:noHBand="0" w:noVBand="1"/>
      </w:tblPr>
      <w:tblGrid>
        <w:gridCol w:w="9855"/>
      </w:tblGrid>
      <w:tr w:rsidR="00427DE3" w14:paraId="05E8A74C" w14:textId="77777777">
        <w:tc>
          <w:tcPr>
            <w:tcW w:w="9855" w:type="dxa"/>
          </w:tcPr>
          <w:p w14:paraId="73E55DDE" w14:textId="77777777" w:rsidR="00427DE3" w:rsidRPr="00427DE3" w:rsidRDefault="00427DE3" w:rsidP="00427DE3">
            <w:pPr>
              <w:widowControl/>
              <w:jc w:val="left"/>
              <w:rPr>
                <w:rFonts w:ascii="Times" w:eastAsia="等线" w:hAnsi="Times" w:cs="Times New Roman"/>
                <w:color w:val="000000"/>
                <w:kern w:val="0"/>
                <w:sz w:val="20"/>
                <w:szCs w:val="24"/>
                <w:lang w:val="en-GB"/>
              </w:rPr>
            </w:pPr>
            <w:r w:rsidRPr="00427DE3">
              <w:rPr>
                <w:rFonts w:ascii="Times" w:eastAsia="等线" w:hAnsi="Times" w:cs="Times New Roman" w:hint="eastAsia"/>
                <w:color w:val="000000"/>
                <w:kern w:val="0"/>
                <w:sz w:val="20"/>
                <w:szCs w:val="24"/>
                <w:lang w:val="en-GB"/>
              </w:rPr>
              <w:t>Conclusion</w:t>
            </w:r>
          </w:p>
          <w:p w14:paraId="414F0CF4" w14:textId="77777777" w:rsidR="00427DE3" w:rsidRPr="00427DE3" w:rsidRDefault="00427DE3" w:rsidP="00427DE3">
            <w:pPr>
              <w:widowControl/>
              <w:jc w:val="left"/>
              <w:rPr>
                <w:rFonts w:ascii="Aptos" w:eastAsia="Batang" w:hAnsi="Aptos" w:cs="Helvetica"/>
                <w:color w:val="000000"/>
                <w:kern w:val="0"/>
                <w:sz w:val="20"/>
                <w:szCs w:val="24"/>
                <w:lang w:eastAsia="ko-KR"/>
              </w:rPr>
            </w:pPr>
            <w:r w:rsidRPr="00427DE3">
              <w:rPr>
                <w:rFonts w:ascii="Times" w:eastAsia="Batang" w:hAnsi="Times" w:cs="Times New Roman"/>
                <w:color w:val="000000"/>
                <w:kern w:val="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kern w:val="0"/>
                <w:sz w:val="20"/>
                <w:szCs w:val="24"/>
                <w:lang w:val="en-GB"/>
              </w:rPr>
              <w:t xml:space="preserve">identification of </w:t>
            </w:r>
            <w:r w:rsidRPr="00427DE3">
              <w:rPr>
                <w:rFonts w:ascii="Times" w:eastAsia="Batang" w:hAnsi="Times" w:cs="Times New Roman"/>
                <w:color w:val="000000"/>
                <w:kern w:val="0"/>
                <w:sz w:val="20"/>
                <w:szCs w:val="24"/>
                <w:lang w:val="en-GB" w:eastAsia="ko-KR"/>
              </w:rPr>
              <w:t xml:space="preserve">root cause </w:t>
            </w:r>
            <w:r w:rsidRPr="00427DE3">
              <w:rPr>
                <w:rFonts w:ascii="Times" w:eastAsia="等线" w:hAnsi="Times" w:cs="Times New Roman" w:hint="eastAsia"/>
                <w:color w:val="000000"/>
                <w:kern w:val="0"/>
                <w:sz w:val="20"/>
                <w:szCs w:val="24"/>
                <w:lang w:val="en-GB"/>
              </w:rPr>
              <w:t xml:space="preserve">for performance issues </w:t>
            </w:r>
            <w:r w:rsidRPr="00427DE3">
              <w:rPr>
                <w:rFonts w:ascii="Times" w:eastAsia="Batang" w:hAnsi="Times" w:cs="Times New Roman"/>
                <w:color w:val="000000"/>
                <w:kern w:val="0"/>
                <w:sz w:val="20"/>
                <w:szCs w:val="24"/>
                <w:lang w:val="en-GB" w:eastAsia="ko-KR"/>
              </w:rPr>
              <w:t>can be achieved at least by the following </w:t>
            </w:r>
          </w:p>
          <w:p w14:paraId="40494016"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Data distribution mismatch</w:t>
            </w:r>
            <w:r w:rsidRPr="005548B4">
              <w:rPr>
                <w:rFonts w:ascii="Times" w:eastAsia="等线" w:hAnsi="Times" w:hint="eastAsia"/>
                <w:color w:val="000000"/>
                <w:sz w:val="20"/>
                <w:szCs w:val="24"/>
              </w:rPr>
              <w:t xml:space="preserve"> that is identified by either NW side or UE side</w:t>
            </w:r>
          </w:p>
          <w:p w14:paraId="11B54789"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5E44B4EC" w14:textId="77777777" w:rsidR="005548B4"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2B44B536" w14:textId="280B8D9E" w:rsidR="00427DE3" w:rsidRPr="005548B4" w:rsidRDefault="00427DE3" w:rsidP="005548B4">
            <w:pPr>
              <w:pStyle w:val="af3"/>
              <w:numPr>
                <w:ilvl w:val="0"/>
                <w:numId w:val="63"/>
              </w:numPr>
              <w:adjustRightInd w:val="0"/>
              <w:snapToGrid w:val="0"/>
              <w:spacing w:before="8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1777B34E" w14:textId="144774F2" w:rsidR="003D6227" w:rsidRDefault="000B71AB" w:rsidP="005548B4">
      <w:pPr>
        <w:spacing w:beforeLines="50" w:before="120"/>
      </w:pPr>
      <w:r>
        <w:rPr>
          <w:rFonts w:hint="eastAsia"/>
        </w:rPr>
        <w:t xml:space="preserve">If </w:t>
      </w:r>
      <w:r w:rsidR="009D4899">
        <w:rPr>
          <w:rFonts w:hint="eastAsia"/>
        </w:rPr>
        <w:t xml:space="preserve">the </w:t>
      </w:r>
      <w:r w:rsidR="002F58DE">
        <w:rPr>
          <w:rFonts w:hint="eastAsia"/>
        </w:rPr>
        <w:t>end-to-end</w:t>
      </w:r>
      <w:r w:rsidR="009D4899">
        <w:rPr>
          <w:rFonts w:hint="eastAsia"/>
        </w:rPr>
        <w:t xml:space="preserve"> performance degrades, </w:t>
      </w:r>
      <w:r w:rsidR="00B61E2A" w:rsidRPr="00EF2483">
        <w:t>it may infer the issue lies with distribution shift in the input data</w:t>
      </w:r>
      <w:r w:rsidR="003E3E7D">
        <w:rPr>
          <w:rFonts w:hint="eastAsia"/>
        </w:rPr>
        <w:t xml:space="preserve">, </w:t>
      </w:r>
      <w:r w:rsidR="00776862">
        <w:rPr>
          <w:rFonts w:hint="eastAsia"/>
        </w:rPr>
        <w:t xml:space="preserve">i.e., </w:t>
      </w:r>
      <w:r w:rsidR="00917C36">
        <w:rPr>
          <w:rFonts w:hint="eastAsia"/>
        </w:rPr>
        <w:t>data drift</w:t>
      </w:r>
      <w:r w:rsidR="00B61E2A">
        <w:rPr>
          <w:rFonts w:hint="eastAsia"/>
        </w:rPr>
        <w:t xml:space="preserve">. </w:t>
      </w:r>
      <w:r w:rsidR="004A1820">
        <w:rPr>
          <w:rFonts w:hint="eastAsia"/>
        </w:rPr>
        <w:t xml:space="preserve">Hence, </w:t>
      </w:r>
      <w:r w:rsidR="008A1CB2">
        <w:rPr>
          <w:rFonts w:hint="eastAsia"/>
        </w:rPr>
        <w:t xml:space="preserve">the </w:t>
      </w:r>
      <w:r w:rsidR="00324607">
        <w:rPr>
          <w:rFonts w:hint="eastAsia"/>
        </w:rPr>
        <w:t>root</w:t>
      </w:r>
      <w:r w:rsidR="00E75A23">
        <w:rPr>
          <w:rFonts w:hint="eastAsia"/>
        </w:rPr>
        <w:t xml:space="preserve"> </w:t>
      </w:r>
      <w:r w:rsidR="00324607">
        <w:rPr>
          <w:rFonts w:hint="eastAsia"/>
        </w:rPr>
        <w:t xml:space="preserve">cause analysis can be triggered to </w:t>
      </w:r>
      <w:r w:rsidR="00B61D86">
        <w:rPr>
          <w:rFonts w:hint="eastAsia"/>
        </w:rPr>
        <w:t>further</w:t>
      </w:r>
      <w:r w:rsidR="00146BF0">
        <w:rPr>
          <w:rFonts w:hint="eastAsia"/>
        </w:rPr>
        <w:t xml:space="preserve"> </w:t>
      </w:r>
      <w:r w:rsidR="000C7B5D">
        <w:rPr>
          <w:rFonts w:hint="eastAsia"/>
        </w:rPr>
        <w:t xml:space="preserve">identify </w:t>
      </w:r>
      <w:r w:rsidR="008B5E77">
        <w:rPr>
          <w:rFonts w:hint="eastAsia"/>
        </w:rPr>
        <w:t>whether</w:t>
      </w:r>
      <w:r w:rsidR="00030C35">
        <w:rPr>
          <w:rFonts w:hint="eastAsia"/>
        </w:rPr>
        <w:t xml:space="preserve"> the </w:t>
      </w:r>
      <w:r w:rsidR="00BF5D0B">
        <w:rPr>
          <w:rFonts w:hint="eastAsia"/>
        </w:rPr>
        <w:t xml:space="preserve">data drift </w:t>
      </w:r>
      <w:r w:rsidR="00147807">
        <w:rPr>
          <w:rFonts w:hint="eastAsia"/>
        </w:rPr>
        <w:t xml:space="preserve">affects </w:t>
      </w:r>
      <w:r w:rsidR="0066561E">
        <w:rPr>
          <w:rFonts w:hint="eastAsia"/>
        </w:rPr>
        <w:t xml:space="preserve">the </w:t>
      </w:r>
      <w:r w:rsidR="00064A28">
        <w:rPr>
          <w:rFonts w:hint="eastAsia"/>
        </w:rPr>
        <w:t>autoencoder</w:t>
      </w:r>
      <w:r w:rsidR="00266C2A">
        <w:rPr>
          <w:rFonts w:hint="eastAsia"/>
        </w:rPr>
        <w:t xml:space="preserve"> or </w:t>
      </w:r>
      <w:r w:rsidR="00810083">
        <w:rPr>
          <w:rFonts w:hint="eastAsia"/>
        </w:rPr>
        <w:t xml:space="preserve">the </w:t>
      </w:r>
      <w:r w:rsidR="006B5C82">
        <w:rPr>
          <w:rFonts w:hint="eastAsia"/>
        </w:rPr>
        <w:t>quantization</w:t>
      </w:r>
      <w:r w:rsidR="00EF2483" w:rsidRPr="00EF2483">
        <w:t xml:space="preserve">. In such a case, the </w:t>
      </w:r>
      <w:r w:rsidR="0028562C">
        <w:rPr>
          <w:rFonts w:hint="eastAsia"/>
        </w:rPr>
        <w:t>NW</w:t>
      </w:r>
      <w:r w:rsidR="00EF2483" w:rsidRPr="00EF2483">
        <w:t xml:space="preserve"> can request additional UE-side monitoring data</w:t>
      </w:r>
      <w:r w:rsidR="00A24029">
        <w:rPr>
          <w:rFonts w:hint="eastAsia"/>
        </w:rPr>
        <w:t>. F</w:t>
      </w:r>
      <w:r w:rsidR="00EF2483" w:rsidRPr="00EF2483">
        <w:t xml:space="preserve">or instance, the UE might be </w:t>
      </w:r>
      <w:r w:rsidR="006B0A99">
        <w:rPr>
          <w:rFonts w:hint="eastAsia"/>
        </w:rPr>
        <w:t>requested</w:t>
      </w:r>
      <w:r w:rsidR="00EF2483" w:rsidRPr="00EF2483">
        <w:t xml:space="preserve"> to send samples of </w:t>
      </w:r>
      <w:r w:rsidR="00ED52D8">
        <w:rPr>
          <w:rFonts w:hint="eastAsia"/>
        </w:rPr>
        <w:t xml:space="preserve">target CSI, </w:t>
      </w:r>
      <w:r w:rsidR="00564471">
        <w:rPr>
          <w:rFonts w:hint="eastAsia"/>
        </w:rPr>
        <w:t>encoder output and quantizer output</w:t>
      </w:r>
      <w:r w:rsidR="00EF2483" w:rsidRPr="00EF2483">
        <w:t xml:space="preserve"> for analysis. </w:t>
      </w:r>
      <w:r w:rsidR="00F12F88">
        <w:rPr>
          <w:rFonts w:hint="eastAsia"/>
        </w:rPr>
        <w:t>T</w:t>
      </w:r>
      <w:r w:rsidR="00EF2483" w:rsidRPr="00EF2483">
        <w:t xml:space="preserve">he </w:t>
      </w:r>
      <w:r w:rsidR="0028562C">
        <w:rPr>
          <w:rFonts w:hint="eastAsia"/>
        </w:rPr>
        <w:t>NW</w:t>
      </w:r>
      <w:r w:rsidR="00EF2483" w:rsidRPr="00EF2483">
        <w:t xml:space="preserve"> </w:t>
      </w:r>
      <w:r w:rsidR="00133C35">
        <w:rPr>
          <w:rFonts w:hint="eastAsia"/>
        </w:rPr>
        <w:t xml:space="preserve">can </w:t>
      </w:r>
      <w:r w:rsidR="00C16B44">
        <w:rPr>
          <w:rFonts w:hint="eastAsia"/>
        </w:rPr>
        <w:t xml:space="preserve">firstly </w:t>
      </w:r>
      <w:r w:rsidR="00133C35">
        <w:rPr>
          <w:rFonts w:hint="eastAsia"/>
        </w:rPr>
        <w:t xml:space="preserve">compare </w:t>
      </w:r>
      <w:r w:rsidR="001665DD">
        <w:rPr>
          <w:rFonts w:hint="eastAsia"/>
        </w:rPr>
        <w:t xml:space="preserve">the </w:t>
      </w:r>
      <w:r w:rsidR="005778DD">
        <w:rPr>
          <w:rFonts w:hint="eastAsia"/>
        </w:rPr>
        <w:t xml:space="preserve">quantizer </w:t>
      </w:r>
      <w:r w:rsidR="00354552">
        <w:rPr>
          <w:rFonts w:hint="eastAsia"/>
        </w:rPr>
        <w:t xml:space="preserve">output with the </w:t>
      </w:r>
      <w:r w:rsidR="00E5019D">
        <w:rPr>
          <w:rFonts w:hint="eastAsia"/>
        </w:rPr>
        <w:t xml:space="preserve">output from the </w:t>
      </w:r>
      <w:r w:rsidR="00910443">
        <w:rPr>
          <w:rFonts w:hint="eastAsia"/>
        </w:rPr>
        <w:t>NW side reference CSI generation part</w:t>
      </w:r>
      <w:r w:rsidR="00CA7403">
        <w:rPr>
          <w:rFonts w:hint="eastAsia"/>
        </w:rPr>
        <w:t xml:space="preserve"> to </w:t>
      </w:r>
      <w:r w:rsidR="009B7EA1">
        <w:rPr>
          <w:rFonts w:hint="eastAsia"/>
        </w:rPr>
        <w:t xml:space="preserve">identify </w:t>
      </w:r>
      <w:r w:rsidR="00452F57">
        <w:rPr>
          <w:rFonts w:hint="eastAsia"/>
        </w:rPr>
        <w:t xml:space="preserve">if the </w:t>
      </w:r>
      <w:r w:rsidR="00462963">
        <w:rPr>
          <w:rFonts w:hint="eastAsia"/>
        </w:rPr>
        <w:t>decoder generalization has degrade</w:t>
      </w:r>
      <w:r w:rsidR="00C30BD0">
        <w:rPr>
          <w:rFonts w:hint="eastAsia"/>
        </w:rPr>
        <w:t>d</w:t>
      </w:r>
      <w:r w:rsidR="002A519E">
        <w:rPr>
          <w:rFonts w:hint="eastAsia"/>
        </w:rPr>
        <w:t>, or rather</w:t>
      </w:r>
      <w:r w:rsidR="00D762E9">
        <w:rPr>
          <w:rFonts w:hint="eastAsia"/>
        </w:rPr>
        <w:t xml:space="preserve">, </w:t>
      </w:r>
      <w:r w:rsidR="00C769C1">
        <w:rPr>
          <w:rFonts w:hint="eastAsia"/>
        </w:rPr>
        <w:t>is out-of-date</w:t>
      </w:r>
      <w:r w:rsidR="00702AAD">
        <w:rPr>
          <w:rFonts w:hint="eastAsia"/>
        </w:rPr>
        <w:t xml:space="preserve">. </w:t>
      </w:r>
      <w:r w:rsidR="003764D4">
        <w:rPr>
          <w:rFonts w:hint="eastAsia"/>
        </w:rPr>
        <w:t xml:space="preserve">Then the </w:t>
      </w:r>
      <w:r w:rsidR="0028562C">
        <w:rPr>
          <w:rFonts w:hint="eastAsia"/>
        </w:rPr>
        <w:t>NW</w:t>
      </w:r>
      <w:r w:rsidR="003764D4">
        <w:rPr>
          <w:rFonts w:hint="eastAsia"/>
        </w:rPr>
        <w:t xml:space="preserve"> can compare </w:t>
      </w:r>
      <w:r w:rsidR="00D661CE">
        <w:rPr>
          <w:rFonts w:hint="eastAsia"/>
        </w:rPr>
        <w:t xml:space="preserve">the target CSI with the </w:t>
      </w:r>
      <w:r w:rsidR="000F363A">
        <w:rPr>
          <w:rFonts w:hint="eastAsia"/>
        </w:rPr>
        <w:t xml:space="preserve">decoder output </w:t>
      </w:r>
      <w:r w:rsidR="001078D7">
        <w:rPr>
          <w:rFonts w:hint="eastAsia"/>
        </w:rPr>
        <w:t xml:space="preserve">which </w:t>
      </w:r>
      <w:r w:rsidR="00006CAD">
        <w:rPr>
          <w:rFonts w:hint="eastAsia"/>
        </w:rPr>
        <w:t xml:space="preserve">is derived from </w:t>
      </w:r>
      <w:r w:rsidR="00DE295D">
        <w:rPr>
          <w:rFonts w:hint="eastAsia"/>
        </w:rPr>
        <w:t xml:space="preserve">encoder output directly to </w:t>
      </w:r>
      <w:r w:rsidR="00354924">
        <w:rPr>
          <w:rFonts w:hint="eastAsia"/>
        </w:rPr>
        <w:t xml:space="preserve">identify if the </w:t>
      </w:r>
      <w:r w:rsidR="004D16D7">
        <w:rPr>
          <w:rFonts w:hint="eastAsia"/>
        </w:rPr>
        <w:t xml:space="preserve">autoencoder </w:t>
      </w:r>
      <w:r w:rsidR="00D02C50">
        <w:rPr>
          <w:rFonts w:hint="eastAsia"/>
        </w:rPr>
        <w:t xml:space="preserve">generalization </w:t>
      </w:r>
      <w:r w:rsidR="00FA1A4D">
        <w:rPr>
          <w:rFonts w:hint="eastAsia"/>
        </w:rPr>
        <w:t>has degraded</w:t>
      </w:r>
      <w:r w:rsidR="00763604">
        <w:rPr>
          <w:rFonts w:hint="eastAsia"/>
        </w:rPr>
        <w:t>.</w:t>
      </w:r>
      <w:r w:rsidR="00586635">
        <w:rPr>
          <w:rFonts w:hint="eastAsia"/>
        </w:rPr>
        <w:t xml:space="preserve"> Similarly, </w:t>
      </w:r>
      <w:r w:rsidR="00F8017E">
        <w:rPr>
          <w:rFonts w:hint="eastAsia"/>
        </w:rPr>
        <w:t xml:space="preserve">the </w:t>
      </w:r>
      <w:r w:rsidR="0028562C">
        <w:rPr>
          <w:rFonts w:hint="eastAsia"/>
        </w:rPr>
        <w:t>NW</w:t>
      </w:r>
      <w:r w:rsidR="00F8017E">
        <w:rPr>
          <w:rFonts w:hint="eastAsia"/>
        </w:rPr>
        <w:t xml:space="preserve"> can </w:t>
      </w:r>
      <w:r w:rsidR="0067649A">
        <w:rPr>
          <w:rFonts w:hint="eastAsia"/>
        </w:rPr>
        <w:t xml:space="preserve">continue to </w:t>
      </w:r>
      <w:r w:rsidR="00F8017E">
        <w:rPr>
          <w:rFonts w:hint="eastAsia"/>
        </w:rPr>
        <w:t xml:space="preserve">compare the </w:t>
      </w:r>
      <w:r w:rsidR="00E97497">
        <w:rPr>
          <w:rFonts w:hint="eastAsia"/>
        </w:rPr>
        <w:t>encoder</w:t>
      </w:r>
      <w:r w:rsidR="009F66CE">
        <w:rPr>
          <w:rFonts w:hint="eastAsia"/>
        </w:rPr>
        <w:t xml:space="preserve"> output with the de</w:t>
      </w:r>
      <w:r w:rsidR="00356567">
        <w:rPr>
          <w:rFonts w:hint="eastAsia"/>
        </w:rPr>
        <w:t>-</w:t>
      </w:r>
      <w:r w:rsidR="009F66CE">
        <w:rPr>
          <w:rFonts w:hint="eastAsia"/>
        </w:rPr>
        <w:t xml:space="preserve">quantizer </w:t>
      </w:r>
      <w:r w:rsidR="00765BA2">
        <w:rPr>
          <w:rFonts w:hint="eastAsia"/>
        </w:rPr>
        <w:t xml:space="preserve">output </w:t>
      </w:r>
      <w:r w:rsidR="005E4DAE">
        <w:rPr>
          <w:rFonts w:hint="eastAsia"/>
        </w:rPr>
        <w:t xml:space="preserve">which </w:t>
      </w:r>
      <w:r w:rsidR="00162710">
        <w:rPr>
          <w:rFonts w:hint="eastAsia"/>
        </w:rPr>
        <w:t>is derived from</w:t>
      </w:r>
      <w:r w:rsidR="00530AB9">
        <w:rPr>
          <w:rFonts w:hint="eastAsia"/>
        </w:rPr>
        <w:t xml:space="preserve"> </w:t>
      </w:r>
      <w:r w:rsidR="006539C2">
        <w:rPr>
          <w:rFonts w:hint="eastAsia"/>
        </w:rPr>
        <w:t>quantizer output</w:t>
      </w:r>
      <w:r w:rsidR="00C008BA">
        <w:rPr>
          <w:rFonts w:hint="eastAsia"/>
        </w:rPr>
        <w:t xml:space="preserve"> to identify </w:t>
      </w:r>
      <w:r w:rsidR="009F7DD9">
        <w:rPr>
          <w:rFonts w:hint="eastAsia"/>
        </w:rPr>
        <w:t xml:space="preserve">if the </w:t>
      </w:r>
      <w:r w:rsidR="00F61EA5">
        <w:rPr>
          <w:rFonts w:hint="eastAsia"/>
        </w:rPr>
        <w:t>quantization generalization has degrade</w:t>
      </w:r>
      <w:r w:rsidR="00776BC6">
        <w:rPr>
          <w:rFonts w:hint="eastAsia"/>
        </w:rPr>
        <w:t>d</w:t>
      </w:r>
      <w:r w:rsidR="00EF2483" w:rsidRPr="00EF2483">
        <w:t>.</w:t>
      </w:r>
      <w:r w:rsidR="00BA5562">
        <w:rPr>
          <w:rFonts w:hint="eastAsia"/>
        </w:rPr>
        <w:t xml:space="preserve"> The </w:t>
      </w:r>
      <w:r w:rsidR="00B731EE">
        <w:rPr>
          <w:rFonts w:hint="eastAsia"/>
        </w:rPr>
        <w:t xml:space="preserve">acquisition of </w:t>
      </w:r>
      <w:r w:rsidR="008E1460">
        <w:rPr>
          <w:rFonts w:hint="eastAsia"/>
        </w:rPr>
        <w:t xml:space="preserve">samples of </w:t>
      </w:r>
      <w:r w:rsidR="0093390D">
        <w:rPr>
          <w:rFonts w:hint="eastAsia"/>
        </w:rPr>
        <w:t xml:space="preserve">target CSI, encoder output and quantizer output can </w:t>
      </w:r>
      <w:r w:rsidR="004069D2">
        <w:rPr>
          <w:rFonts w:hint="eastAsia"/>
        </w:rPr>
        <w:t xml:space="preserve">be all </w:t>
      </w:r>
      <w:r w:rsidR="006C7EEF">
        <w:rPr>
          <w:rFonts w:hint="eastAsia"/>
        </w:rPr>
        <w:t xml:space="preserve">configured </w:t>
      </w:r>
      <w:r w:rsidR="00D0350A">
        <w:rPr>
          <w:rFonts w:hint="eastAsia"/>
        </w:rPr>
        <w:t xml:space="preserve">based on the existing </w:t>
      </w:r>
      <w:r w:rsidR="008561F9">
        <w:rPr>
          <w:rFonts w:hint="eastAsia"/>
        </w:rPr>
        <w:t xml:space="preserve">CSI </w:t>
      </w:r>
      <w:r w:rsidR="00E950A2">
        <w:rPr>
          <w:rFonts w:hint="eastAsia"/>
        </w:rPr>
        <w:t>report framework</w:t>
      </w:r>
      <w:r w:rsidR="00BA5562">
        <w:rPr>
          <w:rFonts w:hint="eastAsia"/>
        </w:rPr>
        <w:t>.</w:t>
      </w:r>
      <w:r w:rsidR="00796ECD">
        <w:rPr>
          <w:rFonts w:hint="eastAsia"/>
        </w:rPr>
        <w:t xml:space="preserve"> </w:t>
      </w:r>
      <w:r w:rsidR="00FD56F9">
        <w:rPr>
          <w:rFonts w:hint="eastAsia"/>
        </w:rPr>
        <w:t>Overall</w:t>
      </w:r>
      <w:r w:rsidR="00EF2483" w:rsidRPr="00EF2483">
        <w:t xml:space="preserve">, the system can identify whether a performance drop is due to the AI model </w:t>
      </w:r>
      <w:r w:rsidR="009D1696">
        <w:rPr>
          <w:rFonts w:hint="eastAsia"/>
        </w:rPr>
        <w:t>effects or</w:t>
      </w:r>
      <w:r w:rsidR="00EF2483" w:rsidRPr="00EF2483">
        <w:t xml:space="preserve"> quantization effects</w:t>
      </w:r>
      <w:r w:rsidR="00EA17A4">
        <w:rPr>
          <w:rFonts w:hint="eastAsia"/>
        </w:rPr>
        <w:t>, ensuring</w:t>
      </w:r>
      <w:r w:rsidR="00EF2483" w:rsidRPr="00EF2483">
        <w:t xml:space="preserve"> that appropriate actions</w:t>
      </w:r>
      <w:r w:rsidR="00724313">
        <w:rPr>
          <w:rFonts w:hint="eastAsia"/>
        </w:rPr>
        <w:t xml:space="preserve"> </w:t>
      </w:r>
      <w:r w:rsidR="00EF2483" w:rsidRPr="00EF2483">
        <w:t>can be taken with confidence.</w:t>
      </w:r>
    </w:p>
    <w:p w14:paraId="6DE020A4" w14:textId="66344066" w:rsidR="00BD0091" w:rsidRPr="00A850A6" w:rsidRDefault="00BD0091" w:rsidP="00D569AE">
      <w:pPr>
        <w:spacing w:beforeLines="100" w:before="240" w:afterLines="100" w:after="240"/>
        <w:rPr>
          <w:rFonts w:cs="Times New Roman"/>
          <w:b/>
          <w:bCs/>
          <w:i/>
          <w:iCs/>
          <w:szCs w:val="21"/>
        </w:rPr>
      </w:pPr>
      <w:r>
        <w:rPr>
          <w:rFonts w:hint="eastAsia"/>
          <w:b/>
          <w:bCs/>
          <w:i/>
          <w:iCs/>
        </w:rPr>
        <w:t xml:space="preserve">Proposal </w:t>
      </w:r>
      <w:r w:rsidR="00F662C1">
        <w:rPr>
          <w:rFonts w:hint="eastAsia"/>
          <w:b/>
          <w:bCs/>
          <w:i/>
          <w:iCs/>
        </w:rPr>
        <w:t>4</w:t>
      </w:r>
      <w:r>
        <w:rPr>
          <w:rFonts w:hint="eastAsia"/>
          <w:b/>
          <w:bCs/>
          <w:i/>
          <w:iCs/>
        </w:rPr>
        <w:t xml:space="preserve">: </w:t>
      </w:r>
      <w:r w:rsidR="00A37FA5">
        <w:rPr>
          <w:rFonts w:hint="eastAsia"/>
          <w:b/>
          <w:bCs/>
          <w:i/>
          <w:iCs/>
        </w:rPr>
        <w:t xml:space="preserve">The </w:t>
      </w:r>
      <w:r w:rsidR="000A5BCA">
        <w:rPr>
          <w:rFonts w:hint="eastAsia"/>
          <w:b/>
          <w:bCs/>
          <w:i/>
          <w:iCs/>
        </w:rPr>
        <w:t xml:space="preserve">request of </w:t>
      </w:r>
      <w:r w:rsidR="00E3792F">
        <w:rPr>
          <w:rFonts w:hint="eastAsia"/>
          <w:b/>
          <w:bCs/>
          <w:i/>
          <w:iCs/>
        </w:rPr>
        <w:t xml:space="preserve">target CSI, encoder output and quantizer output </w:t>
      </w:r>
      <w:r w:rsidR="006714B0">
        <w:rPr>
          <w:rFonts w:hint="eastAsia"/>
          <w:b/>
          <w:bCs/>
          <w:i/>
          <w:iCs/>
        </w:rPr>
        <w:t xml:space="preserve">could be based on the existing CSI report framework </w:t>
      </w:r>
      <w:r w:rsidR="00F70B81">
        <w:rPr>
          <w:rFonts w:hint="eastAsia"/>
          <w:b/>
          <w:bCs/>
          <w:i/>
          <w:iCs/>
        </w:rPr>
        <w:t xml:space="preserve">for </w:t>
      </w:r>
      <w:r w:rsidR="00C15A2F">
        <w:rPr>
          <w:rFonts w:hint="eastAsia"/>
          <w:b/>
          <w:bCs/>
          <w:i/>
          <w:iCs/>
        </w:rPr>
        <w:t>the root</w:t>
      </w:r>
      <w:r w:rsidR="00E67C6E">
        <w:rPr>
          <w:rFonts w:hint="eastAsia"/>
          <w:b/>
          <w:bCs/>
          <w:i/>
          <w:iCs/>
        </w:rPr>
        <w:t xml:space="preserve"> </w:t>
      </w:r>
      <w:r w:rsidR="00C15A2F">
        <w:rPr>
          <w:rFonts w:hint="eastAsia"/>
          <w:b/>
          <w:bCs/>
          <w:i/>
          <w:iCs/>
        </w:rPr>
        <w:t>cause analysis.</w:t>
      </w:r>
    </w:p>
    <w:p w14:paraId="572467CD" w14:textId="769215BC" w:rsidR="00D44364" w:rsidRDefault="00582117" w:rsidP="00D4436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Model paring</w:t>
      </w:r>
    </w:p>
    <w:p w14:paraId="797A39B3" w14:textId="2A1D7F50" w:rsidR="0028289C" w:rsidRDefault="0062619E" w:rsidP="00384E27">
      <w:pPr>
        <w:spacing w:afterLines="50" w:after="120"/>
      </w:pPr>
      <w:r w:rsidRPr="0062619E">
        <w:t xml:space="preserve">The </w:t>
      </w:r>
      <w:r w:rsidR="005C639E">
        <w:rPr>
          <w:rFonts w:hint="eastAsia"/>
        </w:rPr>
        <w:t>model paring</w:t>
      </w:r>
      <w:r w:rsidRPr="0062619E">
        <w:t xml:space="preserve"> was </w:t>
      </w:r>
      <w:r w:rsidR="008B4F29">
        <w:rPr>
          <w:rFonts w:hint="eastAsia"/>
        </w:rPr>
        <w:t>discussed</w:t>
      </w:r>
      <w:r w:rsidRPr="0062619E">
        <w:t xml:space="preserve"> in the SI stage </w:t>
      </w:r>
      <w:r w:rsidR="00E564E4">
        <w:rPr>
          <w:rFonts w:hint="eastAsia"/>
        </w:rPr>
        <w:t xml:space="preserve">and in the last meeting, </w:t>
      </w:r>
      <w:r w:rsidRPr="0062619E">
        <w:t xml:space="preserve">and the </w:t>
      </w:r>
      <w:r w:rsidR="00E73E83">
        <w:rPr>
          <w:rFonts w:hint="eastAsia"/>
        </w:rPr>
        <w:t>achieved agreements</w:t>
      </w:r>
      <w:r w:rsidRPr="0062619E">
        <w:t xml:space="preserve"> are captured as follows</w:t>
      </w:r>
      <w:r w:rsidR="00145D74">
        <w:fldChar w:fldCharType="begin"/>
      </w:r>
      <w:r w:rsidR="00145D74">
        <w:instrText xml:space="preserve"> REF _Ref189603124 \r \h </w:instrText>
      </w:r>
      <w:r w:rsidR="00145D74">
        <w:fldChar w:fldCharType="separate"/>
      </w:r>
      <w:r w:rsidR="00BC0F6A">
        <w:t>[5]</w:t>
      </w:r>
      <w:r w:rsidR="00145D74">
        <w:fldChar w:fldCharType="end"/>
      </w:r>
      <w:r w:rsidR="00145D74">
        <w:fldChar w:fldCharType="begin"/>
      </w:r>
      <w:r w:rsidR="00145D74">
        <w:instrText xml:space="preserve"> REF _Ref193987239 \r \h </w:instrText>
      </w:r>
      <w:r w:rsidR="00145D74">
        <w:fldChar w:fldCharType="separate"/>
      </w:r>
      <w:r w:rsidR="00BC0F6A">
        <w:t>[7]</w:t>
      </w:r>
      <w:r w:rsidR="00145D74">
        <w:fldChar w:fldCharType="end"/>
      </w:r>
      <w:r w:rsidR="003A741D">
        <w:fldChar w:fldCharType="begin"/>
      </w:r>
      <w:r w:rsidR="003A741D">
        <w:instrText xml:space="preserve"> REF _Ref210320386 \r \h </w:instrText>
      </w:r>
      <w:r w:rsidR="003A741D">
        <w:fldChar w:fldCharType="separate"/>
      </w:r>
      <w:r w:rsidR="00BC0F6A">
        <w:t>[8]</w:t>
      </w:r>
      <w:r w:rsidR="003A741D">
        <w:fldChar w:fldCharType="end"/>
      </w:r>
      <w:r>
        <w:rPr>
          <w:rFonts w:hint="eastAsia"/>
        </w:rPr>
        <w:t>.</w:t>
      </w:r>
    </w:p>
    <w:tbl>
      <w:tblPr>
        <w:tblStyle w:val="af1"/>
        <w:tblW w:w="0" w:type="auto"/>
        <w:tblLook w:val="04A0" w:firstRow="1" w:lastRow="0" w:firstColumn="1" w:lastColumn="0" w:noHBand="0" w:noVBand="1"/>
      </w:tblPr>
      <w:tblGrid>
        <w:gridCol w:w="9855"/>
      </w:tblGrid>
      <w:tr w:rsidR="006C7FDE" w14:paraId="284FF295" w14:textId="77777777">
        <w:tc>
          <w:tcPr>
            <w:tcW w:w="9855" w:type="dxa"/>
          </w:tcPr>
          <w:p w14:paraId="778E4917" w14:textId="77777777" w:rsidR="0030232D" w:rsidRPr="0030232D" w:rsidRDefault="0030232D" w:rsidP="0030232D">
            <w:pPr>
              <w:widowControl/>
              <w:jc w:val="left"/>
              <w:rPr>
                <w:rFonts w:ascii="Times" w:eastAsia="等线" w:hAnsi="Times" w:cs="Times New Roman"/>
                <w:iCs/>
                <w:kern w:val="0"/>
                <w:sz w:val="20"/>
                <w:szCs w:val="24"/>
                <w:highlight w:val="green"/>
                <w:lang w:val="en-GB"/>
              </w:rPr>
            </w:pPr>
            <w:r w:rsidRPr="0030232D">
              <w:rPr>
                <w:rFonts w:ascii="Times" w:eastAsia="等线" w:hAnsi="Times" w:cs="Times New Roman"/>
                <w:iCs/>
                <w:kern w:val="0"/>
                <w:sz w:val="20"/>
                <w:szCs w:val="24"/>
                <w:highlight w:val="green"/>
                <w:lang w:val="en-GB"/>
              </w:rPr>
              <w:t>Agreement</w:t>
            </w:r>
          </w:p>
          <w:p w14:paraId="4AE3A104" w14:textId="77777777" w:rsidR="00F442B2" w:rsidRDefault="0030232D" w:rsidP="00F442B2">
            <w:pPr>
              <w:widowControl/>
              <w:jc w:val="left"/>
              <w:rPr>
                <w:rFonts w:ascii="Times" w:hAnsi="Times" w:cs="Times New Roman"/>
                <w:iCs/>
                <w:kern w:val="0"/>
                <w:sz w:val="20"/>
                <w:szCs w:val="24"/>
                <w:lang w:val="en-GB"/>
              </w:rPr>
            </w:pPr>
            <w:r w:rsidRPr="0030232D">
              <w:rPr>
                <w:rFonts w:ascii="Times" w:eastAsia="Batang" w:hAnsi="Times" w:cs="Times New Roman"/>
                <w:iCs/>
                <w:kern w:val="0"/>
                <w:sz w:val="20"/>
                <w:szCs w:val="24"/>
                <w:lang w:val="en-GB"/>
              </w:rPr>
              <w:t xml:space="preserve">For study of MI-Option2 (i.e., model identification with dataset transfer) for the two-sided model, </w:t>
            </w:r>
          </w:p>
          <w:p w14:paraId="10EAC656" w14:textId="77777777" w:rsidR="00F442B2"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 xml:space="preserve">ID-X can be used for pairing the UE-part and the NW-part of a two-sided model </w:t>
            </w:r>
          </w:p>
          <w:p w14:paraId="7F29FB09" w14:textId="595E4786" w:rsidR="0030232D" w:rsidRPr="00F442B2" w:rsidRDefault="0030232D" w:rsidP="00F442B2">
            <w:pPr>
              <w:pStyle w:val="af3"/>
              <w:numPr>
                <w:ilvl w:val="0"/>
                <w:numId w:val="58"/>
              </w:numPr>
              <w:rPr>
                <w:rFonts w:ascii="Times" w:eastAsia="Batang" w:hAnsi="Times"/>
                <w:iCs/>
                <w:sz w:val="20"/>
                <w:szCs w:val="24"/>
                <w:lang w:val="en-GB"/>
              </w:rPr>
            </w:pPr>
            <w:r w:rsidRPr="00F442B2">
              <w:rPr>
                <w:rFonts w:ascii="Times" w:eastAsia="Batang" w:hAnsi="Times"/>
                <w:iCs/>
                <w:sz w:val="20"/>
                <w:szCs w:val="24"/>
                <w:lang w:val="en-GB"/>
              </w:rPr>
              <w:t>FFS: other information needed for pairing</w:t>
            </w:r>
          </w:p>
          <w:p w14:paraId="155B229B" w14:textId="77777777" w:rsidR="006C7FDE" w:rsidRDefault="006C7FDE" w:rsidP="0028289C">
            <w:pPr>
              <w:rPr>
                <w:lang w:val="en-GB"/>
              </w:rPr>
            </w:pPr>
          </w:p>
          <w:p w14:paraId="7FF64C92" w14:textId="77777777" w:rsidR="00450C49" w:rsidRPr="00450C49" w:rsidRDefault="00450C49" w:rsidP="00450C49">
            <w:pPr>
              <w:widowControl/>
              <w:jc w:val="left"/>
              <w:rPr>
                <w:rFonts w:ascii="Times" w:eastAsia="等线" w:hAnsi="Times" w:cs="Times New Roman"/>
                <w:kern w:val="0"/>
                <w:sz w:val="20"/>
                <w:szCs w:val="24"/>
                <w:highlight w:val="green"/>
                <w:lang w:val="en-GB"/>
              </w:rPr>
            </w:pPr>
            <w:r w:rsidRPr="00450C49">
              <w:rPr>
                <w:rFonts w:ascii="Times" w:eastAsia="等线" w:hAnsi="Times" w:cs="Times New Roman" w:hint="eastAsia"/>
                <w:kern w:val="0"/>
                <w:sz w:val="20"/>
                <w:szCs w:val="24"/>
                <w:highlight w:val="green"/>
                <w:lang w:val="en-GB"/>
              </w:rPr>
              <w:t>Agreement</w:t>
            </w:r>
          </w:p>
          <w:p w14:paraId="26E4729A"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In Options 3a-1 and 4-1, the exchanged dataset or the model parameters can be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741ACB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 xml:space="preserve">The same ID can be used for UE to collect </w:t>
            </w:r>
            <w:r w:rsidRPr="00450C49">
              <w:rPr>
                <w:rFonts w:ascii="Times" w:eastAsia="宋体" w:hAnsi="Times" w:hint="eastAsia"/>
                <w:sz w:val="20"/>
                <w:szCs w:val="24"/>
              </w:rPr>
              <w:t xml:space="preserve">UE-side target CSI </w:t>
            </w:r>
            <w:r w:rsidRPr="00450C49">
              <w:rPr>
                <w:rFonts w:ascii="Times" w:eastAsia="宋体" w:hAnsi="Times"/>
                <w:sz w:val="20"/>
                <w:szCs w:val="24"/>
              </w:rPr>
              <w:t>for UE-side training</w:t>
            </w:r>
            <w:r w:rsidRPr="00450C49">
              <w:rPr>
                <w:rFonts w:ascii="Times" w:eastAsia="宋体" w:hAnsi="Times" w:hint="eastAsia"/>
                <w:sz w:val="20"/>
                <w:szCs w:val="24"/>
              </w:rPr>
              <w:t xml:space="preserve"> </w:t>
            </w:r>
          </w:p>
          <w:p w14:paraId="1461CA9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lastRenderedPageBreak/>
              <w:t>The same ID can be used for applicability inquiry and reporting</w:t>
            </w:r>
          </w:p>
          <w:p w14:paraId="7364EA1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rPr>
              <w:t>The same ID can be used for inference configuration</w:t>
            </w:r>
          </w:p>
          <w:p w14:paraId="451E49B0"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Batang" w:hAnsi="Times"/>
                <w:sz w:val="20"/>
                <w:szCs w:val="24"/>
                <w:lang w:val="en-GB" w:eastAsia="x-none"/>
              </w:rPr>
              <w:t xml:space="preserve">The same ID </w:t>
            </w:r>
            <w:r w:rsidRPr="00450C49">
              <w:rPr>
                <w:rFonts w:ascii="Times" w:eastAsia="等线" w:hAnsi="Times" w:hint="eastAsia"/>
                <w:sz w:val="20"/>
                <w:szCs w:val="24"/>
                <w:lang w:val="en-GB"/>
              </w:rPr>
              <w:t>can be</w:t>
            </w:r>
            <w:r w:rsidRPr="00450C49">
              <w:rPr>
                <w:rFonts w:ascii="Times" w:eastAsia="Batang" w:hAnsi="Times"/>
                <w:sz w:val="20"/>
                <w:szCs w:val="24"/>
                <w:lang w:val="en-GB" w:eastAsia="x-none"/>
              </w:rPr>
              <w:t xml:space="preserve"> used for NW-side data collection</w:t>
            </w:r>
          </w:p>
          <w:p w14:paraId="5424856B"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sz w:val="20"/>
                <w:szCs w:val="24"/>
                <w:lang w:val="en-GB" w:eastAsia="x-none"/>
              </w:rPr>
              <w:t xml:space="preserve">FFS: </w:t>
            </w:r>
            <w:r w:rsidRPr="00450C49">
              <w:rPr>
                <w:rFonts w:ascii="Times" w:eastAsia="宋体" w:hAnsi="Times" w:hint="eastAsia"/>
                <w:sz w:val="20"/>
                <w:szCs w:val="24"/>
                <w:lang w:val="en-GB"/>
              </w:rPr>
              <w:t xml:space="preserve">whether </w:t>
            </w:r>
            <w:r w:rsidRPr="00450C49">
              <w:rPr>
                <w:rFonts w:ascii="Times" w:eastAsia="宋体" w:hAnsi="Times"/>
                <w:sz w:val="20"/>
                <w:szCs w:val="24"/>
              </w:rPr>
              <w:t>ID</w:t>
            </w:r>
            <w:r w:rsidRPr="00450C49">
              <w:rPr>
                <w:rFonts w:ascii="Times" w:eastAsia="宋体" w:hAnsi="Times" w:hint="eastAsia"/>
                <w:sz w:val="20"/>
                <w:szCs w:val="24"/>
              </w:rPr>
              <w:t>/even same ID</w:t>
            </w:r>
            <w:r w:rsidRPr="00450C49">
              <w:rPr>
                <w:rFonts w:ascii="Times" w:eastAsia="宋体" w:hAnsi="Times"/>
                <w:sz w:val="20"/>
                <w:szCs w:val="24"/>
              </w:rPr>
              <w:t xml:space="preserve"> </w:t>
            </w:r>
            <w:r w:rsidRPr="00450C49">
              <w:rPr>
                <w:rFonts w:ascii="Times" w:eastAsia="宋体" w:hAnsi="Times" w:hint="eastAsia"/>
                <w:sz w:val="20"/>
                <w:szCs w:val="24"/>
              </w:rPr>
              <w:t>is needed</w:t>
            </w:r>
            <w:r w:rsidRPr="00450C49">
              <w:rPr>
                <w:rFonts w:ascii="Times" w:eastAsia="宋体" w:hAnsi="Times"/>
                <w:sz w:val="20"/>
                <w:szCs w:val="24"/>
              </w:rPr>
              <w:t xml:space="preserve"> for monitoring configuration</w:t>
            </w:r>
          </w:p>
          <w:p w14:paraId="4F3CBF18" w14:textId="77777777" w:rsidR="00450C49" w:rsidRPr="00450C49"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t>FFS: where the ID is assigned</w:t>
            </w:r>
          </w:p>
          <w:p w14:paraId="702472FC" w14:textId="7380EECC" w:rsidR="00450C49" w:rsidRPr="005D1B88" w:rsidRDefault="00450C49" w:rsidP="00450C49">
            <w:pPr>
              <w:pStyle w:val="af3"/>
              <w:numPr>
                <w:ilvl w:val="0"/>
                <w:numId w:val="60"/>
              </w:numPr>
              <w:tabs>
                <w:tab w:val="left" w:pos="0"/>
              </w:tabs>
              <w:suppressAutoHyphens/>
              <w:adjustRightInd w:val="0"/>
              <w:snapToGrid w:val="0"/>
              <w:spacing w:before="80" w:after="180"/>
              <w:contextualSpacing/>
              <w:rPr>
                <w:rFonts w:ascii="Times" w:eastAsia="Batang" w:hAnsi="Times"/>
                <w:sz w:val="20"/>
                <w:szCs w:val="24"/>
                <w:lang w:val="en-GB" w:eastAsia="x-none"/>
              </w:rPr>
            </w:pPr>
            <w:r w:rsidRPr="00450C49">
              <w:rPr>
                <w:rFonts w:ascii="Times" w:eastAsia="宋体" w:hAnsi="Times" w:hint="eastAsia"/>
                <w:sz w:val="20"/>
                <w:szCs w:val="24"/>
              </w:rPr>
              <w:t>Note: whether the purpose for pair will be specified will be discussed separately.</w:t>
            </w:r>
          </w:p>
          <w:p w14:paraId="2E7F6F32" w14:textId="77777777" w:rsidR="005D1B88" w:rsidRPr="005D1B88" w:rsidRDefault="005D1B88" w:rsidP="005D1B88">
            <w:pPr>
              <w:tabs>
                <w:tab w:val="left" w:pos="0"/>
              </w:tabs>
              <w:suppressAutoHyphens/>
              <w:adjustRightInd w:val="0"/>
              <w:snapToGrid w:val="0"/>
              <w:spacing w:before="80" w:after="180"/>
              <w:contextualSpacing/>
              <w:rPr>
                <w:rFonts w:ascii="Times" w:hAnsi="Times"/>
                <w:sz w:val="20"/>
                <w:szCs w:val="24"/>
                <w:lang w:val="en-GB"/>
              </w:rPr>
            </w:pPr>
          </w:p>
          <w:p w14:paraId="01800E0D" w14:textId="687BCAEA" w:rsidR="00450C49" w:rsidRPr="00450C49" w:rsidRDefault="00450C49" w:rsidP="00450C49">
            <w:pPr>
              <w:widowControl/>
              <w:jc w:val="left"/>
              <w:rPr>
                <w:rFonts w:ascii="Times" w:eastAsia="等线" w:hAnsi="Times" w:cs="Times New Roman"/>
                <w:iCs/>
                <w:kern w:val="0"/>
                <w:sz w:val="20"/>
                <w:szCs w:val="24"/>
                <w:highlight w:val="green"/>
                <w:lang w:val="en-GB"/>
              </w:rPr>
            </w:pPr>
            <w:r w:rsidRPr="00450C49">
              <w:rPr>
                <w:rFonts w:ascii="Times" w:eastAsia="等线" w:hAnsi="Times" w:cs="Times New Roman" w:hint="eastAsia"/>
                <w:iCs/>
                <w:kern w:val="0"/>
                <w:sz w:val="20"/>
                <w:szCs w:val="24"/>
                <w:highlight w:val="green"/>
                <w:lang w:val="en-GB"/>
              </w:rPr>
              <w:t>Agreement</w:t>
            </w:r>
          </w:p>
          <w:p w14:paraId="28A7C664" w14:textId="77777777" w:rsidR="00450C49" w:rsidRPr="00450C49" w:rsidRDefault="00450C49" w:rsidP="00450C49">
            <w:pPr>
              <w:widowControl/>
              <w:jc w:val="left"/>
              <w:rPr>
                <w:rFonts w:ascii="Times" w:eastAsia="等线" w:hAnsi="Times" w:cs="Times New Roman"/>
                <w:kern w:val="0"/>
                <w:sz w:val="20"/>
                <w:szCs w:val="24"/>
                <w:lang w:val="en-GB"/>
              </w:rPr>
            </w:pPr>
            <w:r w:rsidRPr="00450C49">
              <w:rPr>
                <w:rFonts w:ascii="Times" w:eastAsia="Batang" w:hAnsi="Times" w:cs="Times New Roman"/>
                <w:kern w:val="0"/>
                <w:sz w:val="20"/>
                <w:szCs w:val="24"/>
                <w:lang w:val="en-GB" w:eastAsia="en-US"/>
              </w:rPr>
              <w:t xml:space="preserve">In Direction C, the </w:t>
            </w:r>
            <w:r w:rsidRPr="00450C49">
              <w:rPr>
                <w:rFonts w:ascii="Times" w:eastAsia="宋体" w:hAnsi="Times" w:cs="Times"/>
                <w:kern w:val="0"/>
                <w:sz w:val="20"/>
                <w:szCs w:val="24"/>
                <w:lang w:val="en-GB"/>
              </w:rPr>
              <w:t>fully standardized reference model</w:t>
            </w:r>
            <w:r w:rsidRPr="00450C49">
              <w:rPr>
                <w:rFonts w:ascii="Times" w:eastAsia="Batang" w:hAnsi="Times" w:cs="Times New Roman"/>
                <w:kern w:val="0"/>
                <w:sz w:val="20"/>
                <w:szCs w:val="24"/>
                <w:lang w:val="en-GB" w:eastAsia="en-US"/>
              </w:rPr>
              <w:t xml:space="preserve"> is associated with an ID</w:t>
            </w:r>
            <w:r w:rsidRPr="00450C49">
              <w:rPr>
                <w:rFonts w:ascii="Times" w:eastAsia="等线" w:hAnsi="Times" w:cs="Times New Roman" w:hint="eastAsia"/>
                <w:kern w:val="0"/>
                <w:sz w:val="20"/>
                <w:szCs w:val="24"/>
                <w:lang w:val="en-GB"/>
              </w:rPr>
              <w:t xml:space="preserve"> for </w:t>
            </w:r>
            <w:r w:rsidRPr="00450C49">
              <w:rPr>
                <w:rFonts w:ascii="Times" w:eastAsia="等线" w:hAnsi="Times" w:cs="Times New Roman"/>
                <w:kern w:val="0"/>
                <w:sz w:val="20"/>
                <w:szCs w:val="24"/>
                <w:lang w:val="en-GB"/>
              </w:rPr>
              <w:t>pairing</w:t>
            </w:r>
            <w:r w:rsidRPr="00450C49">
              <w:rPr>
                <w:rFonts w:ascii="Times" w:eastAsia="等线" w:hAnsi="Times" w:cs="Times New Roman" w:hint="eastAsia"/>
                <w:kern w:val="0"/>
                <w:sz w:val="20"/>
                <w:szCs w:val="24"/>
                <w:lang w:val="en-GB"/>
              </w:rPr>
              <w:t xml:space="preserve"> related discussion, then</w:t>
            </w:r>
          </w:p>
          <w:p w14:paraId="1BA1C76C"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 xml:space="preserve">The same ID can be used for UE to collect </w:t>
            </w:r>
            <w:r w:rsidRPr="00EC4E60">
              <w:rPr>
                <w:rFonts w:ascii="Times" w:eastAsia="宋体" w:hAnsi="Times" w:hint="eastAsia"/>
                <w:sz w:val="20"/>
                <w:szCs w:val="24"/>
              </w:rPr>
              <w:t xml:space="preserve">UE-side target CSI </w:t>
            </w:r>
            <w:r w:rsidRPr="00EC4E60">
              <w:rPr>
                <w:rFonts w:ascii="Times" w:eastAsia="宋体" w:hAnsi="Times"/>
                <w:sz w:val="20"/>
                <w:szCs w:val="24"/>
              </w:rPr>
              <w:t>for UE-side training</w:t>
            </w:r>
            <w:r w:rsidRPr="00EC4E60">
              <w:rPr>
                <w:rFonts w:ascii="Times" w:eastAsia="宋体" w:hAnsi="Times" w:hint="eastAsia"/>
                <w:sz w:val="20"/>
                <w:szCs w:val="24"/>
              </w:rPr>
              <w:t xml:space="preserve"> </w:t>
            </w:r>
          </w:p>
          <w:p w14:paraId="7CDE375F"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 can be used for applicability inquiry and reporting</w:t>
            </w:r>
          </w:p>
          <w:p w14:paraId="3633BB72"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rPr>
              <w:t>The same ID can be used for inference configuration</w:t>
            </w:r>
          </w:p>
          <w:p w14:paraId="1132D4CA"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Batang" w:hAnsi="Times"/>
                <w:sz w:val="20"/>
                <w:szCs w:val="24"/>
                <w:lang w:val="en-GB" w:eastAsia="x-none"/>
              </w:rPr>
              <w:t>The same ID</w:t>
            </w:r>
            <w:r w:rsidRPr="00EC4E60">
              <w:rPr>
                <w:rFonts w:ascii="Times" w:eastAsia="等线" w:hAnsi="Times" w:hint="eastAsia"/>
                <w:sz w:val="20"/>
                <w:szCs w:val="24"/>
                <w:lang w:val="en-GB"/>
              </w:rPr>
              <w:t xml:space="preserve"> can be</w:t>
            </w:r>
            <w:r w:rsidRPr="00EC4E60">
              <w:rPr>
                <w:rFonts w:ascii="Times" w:eastAsia="Batang" w:hAnsi="Times"/>
                <w:sz w:val="20"/>
                <w:szCs w:val="24"/>
                <w:lang w:val="en-GB" w:eastAsia="x-none"/>
              </w:rPr>
              <w:t xml:space="preserve"> used for NW-side data collection</w:t>
            </w:r>
          </w:p>
          <w:p w14:paraId="1B092D24"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sz w:val="20"/>
                <w:szCs w:val="24"/>
                <w:lang w:val="en-GB" w:eastAsia="x-none"/>
              </w:rPr>
              <w:t xml:space="preserve">FFS: </w:t>
            </w:r>
            <w:r w:rsidRPr="00EC4E60">
              <w:rPr>
                <w:rFonts w:ascii="Times" w:eastAsia="宋体" w:hAnsi="Times" w:hint="eastAsia"/>
                <w:sz w:val="20"/>
                <w:szCs w:val="24"/>
                <w:lang w:val="en-GB"/>
              </w:rPr>
              <w:t xml:space="preserve">whether </w:t>
            </w:r>
            <w:r w:rsidRPr="00EC4E60">
              <w:rPr>
                <w:rFonts w:ascii="Times" w:eastAsia="宋体" w:hAnsi="Times"/>
                <w:sz w:val="20"/>
                <w:szCs w:val="24"/>
              </w:rPr>
              <w:t>ID</w:t>
            </w:r>
            <w:r w:rsidRPr="00EC4E60">
              <w:rPr>
                <w:rFonts w:ascii="Times" w:eastAsia="宋体" w:hAnsi="Times" w:hint="eastAsia"/>
                <w:sz w:val="20"/>
                <w:szCs w:val="24"/>
              </w:rPr>
              <w:t>/even same ID</w:t>
            </w:r>
            <w:r w:rsidRPr="00EC4E60">
              <w:rPr>
                <w:rFonts w:ascii="Times" w:eastAsia="宋体" w:hAnsi="Times"/>
                <w:sz w:val="20"/>
                <w:szCs w:val="24"/>
              </w:rPr>
              <w:t xml:space="preserve"> </w:t>
            </w:r>
            <w:r w:rsidRPr="00EC4E60">
              <w:rPr>
                <w:rFonts w:ascii="Times" w:eastAsia="宋体" w:hAnsi="Times" w:hint="eastAsia"/>
                <w:sz w:val="20"/>
                <w:szCs w:val="24"/>
              </w:rPr>
              <w:t>is needed</w:t>
            </w:r>
            <w:r w:rsidRPr="00EC4E60">
              <w:rPr>
                <w:rFonts w:ascii="Times" w:eastAsia="宋体" w:hAnsi="Times"/>
                <w:sz w:val="20"/>
                <w:szCs w:val="24"/>
              </w:rPr>
              <w:t xml:space="preserve"> for monitoring configuration</w:t>
            </w:r>
          </w:p>
          <w:p w14:paraId="04B6CB36" w14:textId="77777777" w:rsidR="00EC4E60" w:rsidRPr="00EC4E60" w:rsidRDefault="00450C49" w:rsidP="00EC4E60">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FFS: where the ID is assigned or how the ID is specified</w:t>
            </w:r>
          </w:p>
          <w:p w14:paraId="65FBA771" w14:textId="77777777" w:rsidR="00A25651" w:rsidRPr="003A741D" w:rsidRDefault="00450C49" w:rsidP="00A25651">
            <w:pPr>
              <w:pStyle w:val="af3"/>
              <w:numPr>
                <w:ilvl w:val="0"/>
                <w:numId w:val="61"/>
              </w:numPr>
              <w:tabs>
                <w:tab w:val="left" w:pos="0"/>
              </w:tabs>
              <w:suppressAutoHyphens/>
              <w:adjustRightInd w:val="0"/>
              <w:snapToGrid w:val="0"/>
              <w:spacing w:before="80" w:after="180"/>
              <w:contextualSpacing/>
              <w:rPr>
                <w:rFonts w:ascii="Times" w:eastAsia="Batang" w:hAnsi="Times"/>
                <w:sz w:val="20"/>
                <w:szCs w:val="24"/>
                <w:lang w:val="en-GB" w:eastAsia="x-none"/>
              </w:rPr>
            </w:pPr>
            <w:r w:rsidRPr="00EC4E60">
              <w:rPr>
                <w:rFonts w:ascii="Times" w:eastAsia="宋体" w:hAnsi="Times" w:hint="eastAsia"/>
                <w:sz w:val="20"/>
                <w:szCs w:val="24"/>
              </w:rPr>
              <w:t>Note: whether the purpose for pair will be specified will be discussed separately.</w:t>
            </w:r>
          </w:p>
          <w:p w14:paraId="3245D242" w14:textId="77777777" w:rsidR="003A741D" w:rsidRDefault="003A741D" w:rsidP="003A741D">
            <w:pPr>
              <w:tabs>
                <w:tab w:val="left" w:pos="0"/>
              </w:tabs>
              <w:suppressAutoHyphens/>
              <w:adjustRightInd w:val="0"/>
              <w:snapToGrid w:val="0"/>
              <w:spacing w:before="80" w:after="180"/>
              <w:contextualSpacing/>
              <w:rPr>
                <w:rFonts w:ascii="Times" w:hAnsi="Times"/>
                <w:sz w:val="20"/>
                <w:szCs w:val="24"/>
                <w:lang w:val="en-GB"/>
              </w:rPr>
            </w:pPr>
          </w:p>
          <w:p w14:paraId="0556FC26" w14:textId="77777777" w:rsidR="005970A2" w:rsidRPr="001405A2" w:rsidRDefault="005970A2" w:rsidP="005970A2">
            <w:pPr>
              <w:widowControl/>
              <w:jc w:val="left"/>
              <w:rPr>
                <w:rFonts w:ascii="Times" w:eastAsia="等线" w:hAnsi="Times" w:cs="Times New Roman"/>
                <w:color w:val="000000" w:themeColor="text1"/>
                <w:kern w:val="0"/>
                <w:sz w:val="20"/>
                <w:szCs w:val="24"/>
                <w:lang w:val="x-none"/>
              </w:rPr>
            </w:pPr>
            <w:r w:rsidRPr="001405A2">
              <w:rPr>
                <w:rFonts w:ascii="Times" w:eastAsia="等线" w:hAnsi="Times" w:cs="Times New Roman"/>
                <w:color w:val="000000" w:themeColor="text1"/>
                <w:kern w:val="0"/>
                <w:sz w:val="20"/>
                <w:szCs w:val="24"/>
                <w:highlight w:val="green"/>
                <w:lang w:val="x-none"/>
              </w:rPr>
              <w:t>Agreement</w:t>
            </w:r>
          </w:p>
          <w:p w14:paraId="7513F04E" w14:textId="77777777" w:rsidR="005970A2" w:rsidRPr="001405A2" w:rsidRDefault="005970A2" w:rsidP="005970A2">
            <w:pPr>
              <w:widowControl/>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For model pairing procedure for inference, consider the applicability report procedure of Rel-19 AI/ML beam management for UE side model as a starting point.</w:t>
            </w:r>
          </w:p>
          <w:p w14:paraId="18F6CA83" w14:textId="77777777" w:rsidR="005970A2" w:rsidRPr="001405A2" w:rsidRDefault="005970A2" w:rsidP="005970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bCs/>
                <w:color w:val="000000" w:themeColor="text1"/>
                <w:kern w:val="0"/>
                <w:sz w:val="20"/>
                <w:szCs w:val="24"/>
                <w:lang w:val="en-GB"/>
              </w:rPr>
              <w:t>Pairing ID(s) (i.e., ID</w:t>
            </w:r>
            <w:r w:rsidRPr="001405A2">
              <w:rPr>
                <w:rFonts w:ascii="Times" w:eastAsia="等线" w:hAnsi="Times" w:cs="Times New Roman" w:hint="eastAsia"/>
                <w:bCs/>
                <w:color w:val="000000" w:themeColor="text1"/>
                <w:kern w:val="0"/>
                <w:sz w:val="20"/>
                <w:szCs w:val="24"/>
                <w:lang w:val="en-GB"/>
              </w:rPr>
              <w:t xml:space="preserve"> for </w:t>
            </w:r>
            <w:r w:rsidRPr="001405A2">
              <w:rPr>
                <w:rFonts w:ascii="Times" w:eastAsia="等线" w:hAnsi="Times" w:cs="Times New Roman"/>
                <w:bCs/>
                <w:color w:val="000000" w:themeColor="text1"/>
                <w:kern w:val="0"/>
                <w:sz w:val="20"/>
                <w:szCs w:val="24"/>
                <w:lang w:val="en-GB"/>
              </w:rPr>
              <w:t>pairing</w:t>
            </w:r>
            <w:r w:rsidRPr="001405A2">
              <w:rPr>
                <w:rFonts w:ascii="Times" w:eastAsia="等线" w:hAnsi="Times" w:cs="Times New Roman" w:hint="eastAsia"/>
                <w:bCs/>
                <w:color w:val="000000" w:themeColor="text1"/>
                <w:kern w:val="0"/>
                <w:sz w:val="20"/>
                <w:szCs w:val="24"/>
                <w:lang w:val="en-GB"/>
              </w:rPr>
              <w:t xml:space="preserve"> related discussion</w:t>
            </w:r>
            <w:r w:rsidRPr="001405A2">
              <w:rPr>
                <w:rFonts w:ascii="Times" w:eastAsia="等线" w:hAnsi="Times" w:cs="Times New Roman"/>
                <w:bCs/>
                <w:color w:val="000000" w:themeColor="text1"/>
                <w:kern w:val="0"/>
                <w:sz w:val="20"/>
                <w:szCs w:val="24"/>
                <w:lang w:val="en-GB"/>
              </w:rPr>
              <w:t xml:space="preserve">) is indicated (e.g., in </w:t>
            </w:r>
            <w:r w:rsidRPr="001405A2">
              <w:rPr>
                <w:rFonts w:ascii="Times" w:eastAsia="等线" w:hAnsi="Times" w:cs="Times New Roman"/>
                <w:bCs/>
                <w:i/>
                <w:color w:val="000000" w:themeColor="text1"/>
                <w:kern w:val="0"/>
                <w:sz w:val="20"/>
                <w:szCs w:val="24"/>
                <w:lang w:val="en-GB"/>
              </w:rPr>
              <w:t>CSI-</w:t>
            </w:r>
            <w:proofErr w:type="spellStart"/>
            <w:r w:rsidRPr="001405A2">
              <w:rPr>
                <w:rFonts w:ascii="Times" w:eastAsia="等线" w:hAnsi="Times" w:cs="Times New Roman"/>
                <w:bCs/>
                <w:i/>
                <w:color w:val="000000" w:themeColor="text1"/>
                <w:kern w:val="0"/>
                <w:sz w:val="20"/>
                <w:szCs w:val="24"/>
                <w:lang w:val="en-GB"/>
              </w:rPr>
              <w:t>reportConfig</w:t>
            </w:r>
            <w:proofErr w:type="spellEnd"/>
            <w:r w:rsidRPr="001405A2">
              <w:rPr>
                <w:rFonts w:ascii="Times" w:eastAsia="等线" w:hAnsi="Times" w:cs="Times New Roman"/>
                <w:bCs/>
                <w:color w:val="000000" w:themeColor="text1"/>
                <w:kern w:val="0"/>
                <w:sz w:val="20"/>
                <w:szCs w:val="24"/>
                <w:lang w:val="en-GB"/>
              </w:rPr>
              <w:t>) in Step 3.</w:t>
            </w:r>
          </w:p>
          <w:p w14:paraId="4EC3C5E7" w14:textId="77777777" w:rsidR="005970A2" w:rsidRPr="001405A2" w:rsidRDefault="005970A2" w:rsidP="005970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to link the Pairing ID with the inter-vendor collaboration</w:t>
            </w:r>
          </w:p>
          <w:p w14:paraId="478BFF3E" w14:textId="77777777" w:rsidR="005970A2" w:rsidRPr="001405A2" w:rsidRDefault="005970A2" w:rsidP="005970A2">
            <w:pPr>
              <w:widowControl/>
              <w:numPr>
                <w:ilvl w:val="1"/>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whether/how Paring ID(s) are reported in Step 4</w:t>
            </w:r>
          </w:p>
          <w:p w14:paraId="60CBBC92" w14:textId="77777777" w:rsidR="005970A2" w:rsidRPr="001405A2" w:rsidRDefault="005970A2" w:rsidP="005970A2">
            <w:pPr>
              <w:widowControl/>
              <w:numPr>
                <w:ilvl w:val="0"/>
                <w:numId w:val="67"/>
              </w:numPr>
              <w:jc w:val="left"/>
              <w:rPr>
                <w:rFonts w:ascii="Times" w:eastAsia="等线" w:hAnsi="Times" w:cs="Times New Roman"/>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whether to support both Option A (</w:t>
            </w:r>
            <w:r w:rsidRPr="001405A2">
              <w:rPr>
                <w:rFonts w:ascii="Times" w:eastAsia="等线" w:hAnsi="Times" w:cs="Times New Roman"/>
                <w:bCs/>
                <w:i/>
                <w:color w:val="000000" w:themeColor="text1"/>
                <w:kern w:val="0"/>
                <w:sz w:val="20"/>
                <w:szCs w:val="24"/>
                <w:lang w:val="en-GB"/>
              </w:rPr>
              <w:t>CSI-</w:t>
            </w:r>
            <w:proofErr w:type="spellStart"/>
            <w:r w:rsidRPr="001405A2">
              <w:rPr>
                <w:rFonts w:ascii="Times" w:eastAsia="等线" w:hAnsi="Times" w:cs="Times New Roman"/>
                <w:bCs/>
                <w:i/>
                <w:color w:val="000000" w:themeColor="text1"/>
                <w:kern w:val="0"/>
                <w:sz w:val="20"/>
                <w:szCs w:val="24"/>
                <w:lang w:val="en-GB"/>
              </w:rPr>
              <w:t>ReportConfig</w:t>
            </w:r>
            <w:proofErr w:type="spellEnd"/>
            <w:r w:rsidRPr="001405A2">
              <w:rPr>
                <w:rFonts w:ascii="Times" w:eastAsia="等线" w:hAnsi="Times" w:cs="Times New Roman"/>
                <w:bCs/>
                <w:color w:val="000000" w:themeColor="text1"/>
                <w:kern w:val="0"/>
                <w:sz w:val="20"/>
                <w:szCs w:val="24"/>
                <w:lang w:val="en-GB"/>
              </w:rPr>
              <w:t xml:space="preserve"> for inference configuration) and Option B (sets of inference related parameters for applicability report only).</w:t>
            </w:r>
          </w:p>
          <w:p w14:paraId="1C9F5A17" w14:textId="2A5F7255" w:rsidR="003A741D" w:rsidRPr="00D87BDD" w:rsidRDefault="005970A2" w:rsidP="00D87BDD">
            <w:pPr>
              <w:widowControl/>
              <w:numPr>
                <w:ilvl w:val="1"/>
                <w:numId w:val="67"/>
              </w:numPr>
              <w:jc w:val="left"/>
              <w:rPr>
                <w:rFonts w:ascii="Times" w:eastAsia="等线" w:hAnsi="Times" w:cs="Times New Roman" w:hint="eastAsia"/>
                <w:bCs/>
                <w:color w:val="000000" w:themeColor="text1"/>
                <w:kern w:val="0"/>
                <w:sz w:val="20"/>
                <w:szCs w:val="24"/>
                <w:lang w:val="en-GB"/>
              </w:rPr>
            </w:pPr>
            <w:r w:rsidRPr="001405A2">
              <w:rPr>
                <w:rFonts w:ascii="Times" w:eastAsia="等线" w:hAnsi="Times" w:cs="Times New Roman" w:hint="eastAsia"/>
                <w:bCs/>
                <w:color w:val="000000" w:themeColor="text1"/>
                <w:kern w:val="0"/>
                <w:sz w:val="20"/>
                <w:szCs w:val="24"/>
                <w:lang w:val="en-GB"/>
              </w:rPr>
              <w:t>F</w:t>
            </w:r>
            <w:r w:rsidRPr="001405A2">
              <w:rPr>
                <w:rFonts w:ascii="Times" w:eastAsia="等线" w:hAnsi="Times" w:cs="Times New Roman"/>
                <w:bCs/>
                <w:color w:val="000000" w:themeColor="text1"/>
                <w:kern w:val="0"/>
                <w:sz w:val="20"/>
                <w:szCs w:val="24"/>
                <w:lang w:val="en-GB"/>
              </w:rPr>
              <w:t>FS CSI compression specific inference configuration or inference related parameters.</w:t>
            </w:r>
          </w:p>
        </w:tc>
      </w:tr>
    </w:tbl>
    <w:p w14:paraId="7939FA3F" w14:textId="456CAA71" w:rsidR="00D80EC8" w:rsidRDefault="00F74350" w:rsidP="00BE18D9">
      <w:pPr>
        <w:spacing w:beforeLines="50" w:before="120"/>
      </w:pPr>
      <w:r>
        <w:rPr>
          <w:rFonts w:hint="eastAsia"/>
        </w:rPr>
        <w:lastRenderedPageBreak/>
        <w:t xml:space="preserve">It is concluded that </w:t>
      </w:r>
      <w:r w:rsidR="00781CF9">
        <w:rPr>
          <w:rFonts w:hint="eastAsia"/>
        </w:rPr>
        <w:t xml:space="preserve">the paring ID should be introduced </w:t>
      </w:r>
      <w:r w:rsidR="00200837" w:rsidRPr="00200837">
        <w:t>for pairing the UE-part and the NW-part of a two-sided model</w:t>
      </w:r>
      <w:r w:rsidR="00D80EC8">
        <w:rPr>
          <w:rFonts w:hint="eastAsia"/>
        </w:rPr>
        <w:t>.</w:t>
      </w:r>
      <w:r w:rsidR="00CD26BB">
        <w:rPr>
          <w:rFonts w:hint="eastAsia"/>
        </w:rPr>
        <w:t xml:space="preserve"> </w:t>
      </w:r>
      <w:r w:rsidR="00361400">
        <w:rPr>
          <w:rFonts w:hint="eastAsia"/>
        </w:rPr>
        <w:t xml:space="preserve">In </w:t>
      </w:r>
      <w:r w:rsidR="00314995">
        <w:rPr>
          <w:rFonts w:hint="eastAsia"/>
        </w:rPr>
        <w:t>Options 3a-1 and 4-1</w:t>
      </w:r>
      <w:r w:rsidR="00361400">
        <w:rPr>
          <w:rFonts w:hint="eastAsia"/>
        </w:rPr>
        <w:t>, t</w:t>
      </w:r>
      <w:r w:rsidR="00D10D0A">
        <w:rPr>
          <w:rFonts w:hint="eastAsia"/>
        </w:rPr>
        <w:t>he</w:t>
      </w:r>
      <w:r w:rsidR="00C72C55">
        <w:rPr>
          <w:rFonts w:hint="eastAsia"/>
        </w:rPr>
        <w:t xml:space="preserve"> paring ID can be </w:t>
      </w:r>
      <w:r w:rsidR="00FB2103">
        <w:rPr>
          <w:rFonts w:hint="eastAsia"/>
        </w:rPr>
        <w:t>exchanged along wit</w:t>
      </w:r>
      <w:r w:rsidR="0084462B">
        <w:rPr>
          <w:rFonts w:hint="eastAsia"/>
        </w:rPr>
        <w:t xml:space="preserve">h the </w:t>
      </w:r>
      <w:r w:rsidR="007B3022">
        <w:rPr>
          <w:rFonts w:hint="eastAsia"/>
        </w:rPr>
        <w:t xml:space="preserve">model parameters or </w:t>
      </w:r>
      <w:r w:rsidR="002458B5">
        <w:rPr>
          <w:rFonts w:hint="eastAsia"/>
        </w:rPr>
        <w:t>dataset</w:t>
      </w:r>
      <w:r w:rsidR="00C77C38">
        <w:rPr>
          <w:rFonts w:hint="eastAsia"/>
        </w:rPr>
        <w:t xml:space="preserve"> for model identification</w:t>
      </w:r>
      <w:r w:rsidR="00D10D0A">
        <w:rPr>
          <w:rFonts w:hint="eastAsia"/>
        </w:rPr>
        <w:t xml:space="preserve">. </w:t>
      </w:r>
      <w:r w:rsidR="00CD26BB" w:rsidRPr="00CD26BB">
        <w:t xml:space="preserve">Using the </w:t>
      </w:r>
      <w:r w:rsidR="003A5E64">
        <w:rPr>
          <w:rFonts w:hint="eastAsia"/>
        </w:rPr>
        <w:t>paring ID</w:t>
      </w:r>
      <w:r w:rsidR="00CD26BB" w:rsidRPr="00CD26BB">
        <w:t xml:space="preserve">, the </w:t>
      </w:r>
      <w:r w:rsidR="0028562C">
        <w:rPr>
          <w:rFonts w:hint="eastAsia"/>
        </w:rPr>
        <w:t>NW</w:t>
      </w:r>
      <w:r w:rsidR="00CD26BB" w:rsidRPr="00CD26BB">
        <w:t xml:space="preserve"> and UE follow a clear procedure to ensure they are using a paired model. </w:t>
      </w:r>
      <w:r w:rsidR="006A5B61">
        <w:rPr>
          <w:rFonts w:hint="eastAsia"/>
        </w:rPr>
        <w:t>For inference, if</w:t>
      </w:r>
      <w:r w:rsidR="00CD26BB" w:rsidRPr="00CD26BB">
        <w:t xml:space="preserve"> the </w:t>
      </w:r>
      <w:r w:rsidR="0028562C">
        <w:rPr>
          <w:rFonts w:hint="eastAsia"/>
        </w:rPr>
        <w:t>NW</w:t>
      </w:r>
      <w:r w:rsidR="00CD26BB" w:rsidRPr="00CD26BB">
        <w:t xml:space="preserve"> decides to use a new </w:t>
      </w:r>
      <w:r w:rsidR="00E97DE1">
        <w:rPr>
          <w:rFonts w:hint="eastAsia"/>
        </w:rPr>
        <w:t>encoder</w:t>
      </w:r>
      <w:r w:rsidR="00CD26BB" w:rsidRPr="00CD26BB">
        <w:t xml:space="preserve"> due to an update or adaptively switching for changing conditions, it </w:t>
      </w:r>
      <w:r w:rsidR="00F15086">
        <w:rPr>
          <w:rFonts w:hint="eastAsia"/>
        </w:rPr>
        <w:t>can</w:t>
      </w:r>
      <w:r w:rsidR="00CD26BB" w:rsidRPr="00CD26BB">
        <w:t xml:space="preserve"> </w:t>
      </w:r>
      <w:r w:rsidR="00B248B7">
        <w:rPr>
          <w:rFonts w:hint="eastAsia"/>
        </w:rPr>
        <w:t>indicate</w:t>
      </w:r>
      <w:r w:rsidR="00CD26BB" w:rsidRPr="00CD26BB">
        <w:t xml:space="preserve"> </w:t>
      </w:r>
      <w:r w:rsidR="00BB0060">
        <w:rPr>
          <w:rFonts w:hint="eastAsia"/>
        </w:rPr>
        <w:t xml:space="preserve">the </w:t>
      </w:r>
      <w:r w:rsidR="00C6574F">
        <w:rPr>
          <w:rFonts w:hint="eastAsia"/>
        </w:rPr>
        <w:t>paring</w:t>
      </w:r>
      <w:r w:rsidR="00CD26BB" w:rsidRPr="00CD26BB">
        <w:t xml:space="preserve"> </w:t>
      </w:r>
      <w:r w:rsidR="00F03DE7">
        <w:rPr>
          <w:rFonts w:hint="eastAsia"/>
        </w:rPr>
        <w:t xml:space="preserve">ID </w:t>
      </w:r>
      <w:r w:rsidR="00CD26BB" w:rsidRPr="00CD26BB">
        <w:t xml:space="preserve">of </w:t>
      </w:r>
      <w:r w:rsidR="00F03DE7">
        <w:rPr>
          <w:rFonts w:hint="eastAsia"/>
        </w:rPr>
        <w:t xml:space="preserve">the corresponding </w:t>
      </w:r>
      <w:r w:rsidR="00E0488F">
        <w:rPr>
          <w:rFonts w:hint="eastAsia"/>
        </w:rPr>
        <w:t>encoder</w:t>
      </w:r>
      <w:r w:rsidR="00CD26BB" w:rsidRPr="00CD26BB">
        <w:t xml:space="preserve"> to the UE</w:t>
      </w:r>
      <w:r w:rsidR="007F1C45">
        <w:rPr>
          <w:rFonts w:hint="eastAsia"/>
        </w:rPr>
        <w:t xml:space="preserve"> in </w:t>
      </w:r>
      <w:r w:rsidR="0018467C">
        <w:rPr>
          <w:rFonts w:hint="eastAsia"/>
        </w:rPr>
        <w:t xml:space="preserve">Step 3 </w:t>
      </w:r>
      <w:r w:rsidR="00627F9E">
        <w:rPr>
          <w:rFonts w:hint="eastAsia"/>
        </w:rPr>
        <w:t>of the applicability report procedure as discussed in the last meeting</w:t>
      </w:r>
      <w:r w:rsidR="00CD26BB" w:rsidRPr="00CD26BB">
        <w:t xml:space="preserve">. Additionally, if multiple </w:t>
      </w:r>
      <w:r w:rsidR="007036CB">
        <w:rPr>
          <w:rFonts w:hint="eastAsia"/>
        </w:rPr>
        <w:t>encoders</w:t>
      </w:r>
      <w:r w:rsidR="00CD26BB" w:rsidRPr="00CD26BB">
        <w:t xml:space="preserve"> are </w:t>
      </w:r>
      <w:r w:rsidR="00E44331">
        <w:rPr>
          <w:rFonts w:hint="eastAsia"/>
        </w:rPr>
        <w:t>applicable</w:t>
      </w:r>
      <w:r w:rsidR="001B2181">
        <w:rPr>
          <w:rFonts w:hint="eastAsia"/>
        </w:rPr>
        <w:t xml:space="preserve">, e.g., </w:t>
      </w:r>
      <w:r w:rsidR="00CD26BB" w:rsidRPr="00CD26BB">
        <w:t>one for low mobility</w:t>
      </w:r>
      <w:r w:rsidR="00577A15">
        <w:rPr>
          <w:rFonts w:hint="eastAsia"/>
        </w:rPr>
        <w:t xml:space="preserve"> and </w:t>
      </w:r>
      <w:r w:rsidR="00DF12BE">
        <w:rPr>
          <w:rFonts w:hint="eastAsia"/>
        </w:rPr>
        <w:t>another</w:t>
      </w:r>
      <w:r w:rsidR="00CD26BB" w:rsidRPr="00CD26BB">
        <w:t xml:space="preserve"> for high mobility scenarios, the </w:t>
      </w:r>
      <w:r w:rsidR="0008596D">
        <w:rPr>
          <w:rFonts w:hint="eastAsia"/>
        </w:rPr>
        <w:t>paring ID</w:t>
      </w:r>
      <w:r w:rsidR="00CD26BB" w:rsidRPr="00CD26BB">
        <w:t xml:space="preserve"> allows the UE to distinguish them and apply the correct one as instructed by the </w:t>
      </w:r>
      <w:r w:rsidR="0028562C">
        <w:rPr>
          <w:rFonts w:hint="eastAsia"/>
        </w:rPr>
        <w:t>N</w:t>
      </w:r>
      <w:r w:rsidR="005659C2">
        <w:rPr>
          <w:rFonts w:hint="eastAsia"/>
        </w:rPr>
        <w:t>W</w:t>
      </w:r>
      <w:r w:rsidR="00CD26BB" w:rsidRPr="00CD26BB">
        <w:t xml:space="preserve">. </w:t>
      </w:r>
      <w:r w:rsidR="008323D5" w:rsidRPr="00CD26BB">
        <w:t xml:space="preserve">The </w:t>
      </w:r>
      <w:r w:rsidR="009974F8">
        <w:rPr>
          <w:rFonts w:hint="eastAsia"/>
        </w:rPr>
        <w:t xml:space="preserve">encoder at </w:t>
      </w:r>
      <w:r w:rsidR="008323D5" w:rsidRPr="00CD26BB">
        <w:t xml:space="preserve">UE and </w:t>
      </w:r>
      <w:r w:rsidR="009974F8">
        <w:rPr>
          <w:rFonts w:hint="eastAsia"/>
        </w:rPr>
        <w:t xml:space="preserve">the decoder </w:t>
      </w:r>
      <w:r w:rsidR="0028562C">
        <w:rPr>
          <w:rFonts w:hint="eastAsia"/>
        </w:rPr>
        <w:t xml:space="preserve">at </w:t>
      </w:r>
      <w:r w:rsidR="0028562C">
        <w:rPr>
          <w:rFonts w:hint="eastAsia"/>
        </w:rPr>
        <w:t>NW</w:t>
      </w:r>
      <w:r w:rsidR="008323D5" w:rsidRPr="00CD26BB">
        <w:t xml:space="preserve"> thus </w:t>
      </w:r>
      <w:r w:rsidR="00F7599B" w:rsidRPr="00CD26BB">
        <w:t>maintains</w:t>
      </w:r>
      <w:r w:rsidR="008323D5" w:rsidRPr="00CD26BB">
        <w:t xml:space="preserve"> alignment</w:t>
      </w:r>
      <w:r w:rsidR="005458AD">
        <w:rPr>
          <w:rFonts w:hint="eastAsia"/>
        </w:rPr>
        <w:t>.</w:t>
      </w:r>
    </w:p>
    <w:p w14:paraId="7850DE1B" w14:textId="463CD707" w:rsidR="000212F2" w:rsidRDefault="001714AF" w:rsidP="00BE18D9">
      <w:pPr>
        <w:spacing w:beforeLines="50" w:before="120"/>
        <w:rPr>
          <w:rFonts w:hint="eastAsia"/>
        </w:rPr>
      </w:pPr>
      <w:r>
        <w:rPr>
          <w:rFonts w:hint="eastAsia"/>
        </w:rPr>
        <w:t xml:space="preserve">Furthermore, the </w:t>
      </w:r>
      <w:r w:rsidR="002E33CA">
        <w:rPr>
          <w:rFonts w:hint="eastAsia"/>
        </w:rPr>
        <w:t xml:space="preserve">paring ID can be </w:t>
      </w:r>
      <w:r w:rsidR="00557EFB">
        <w:rPr>
          <w:rFonts w:hint="eastAsia"/>
        </w:rPr>
        <w:t xml:space="preserve">used in the UE-side data collection and </w:t>
      </w:r>
      <w:r w:rsidR="00B17BEE">
        <w:rPr>
          <w:rFonts w:hint="eastAsia"/>
        </w:rPr>
        <w:t>NW-side data collection</w:t>
      </w:r>
      <w:r>
        <w:rPr>
          <w:rFonts w:hint="eastAsia"/>
        </w:rPr>
        <w:t xml:space="preserve">. </w:t>
      </w:r>
      <w:r w:rsidR="003A72F9">
        <w:rPr>
          <w:rFonts w:hint="eastAsia"/>
        </w:rPr>
        <w:t xml:space="preserve">For </w:t>
      </w:r>
      <w:r w:rsidR="007A0ABE">
        <w:rPr>
          <w:rFonts w:hint="eastAsia"/>
        </w:rPr>
        <w:t xml:space="preserve">UE-side </w:t>
      </w:r>
      <w:r w:rsidR="001266E4">
        <w:rPr>
          <w:rFonts w:hint="eastAsia"/>
        </w:rPr>
        <w:t xml:space="preserve">data collection, </w:t>
      </w:r>
      <w:r w:rsidR="00DE06E1">
        <w:rPr>
          <w:rFonts w:hint="eastAsia"/>
        </w:rPr>
        <w:t xml:space="preserve">the paring ID can </w:t>
      </w:r>
      <w:r w:rsidR="00B404FF">
        <w:rPr>
          <w:rFonts w:hint="eastAsia"/>
        </w:rPr>
        <w:t xml:space="preserve">indicate </w:t>
      </w:r>
      <w:r w:rsidR="00C1024B">
        <w:rPr>
          <w:rFonts w:hint="eastAsia"/>
        </w:rPr>
        <w:t xml:space="preserve">that </w:t>
      </w:r>
      <w:r w:rsidR="00B404FF">
        <w:rPr>
          <w:rFonts w:hint="eastAsia"/>
        </w:rPr>
        <w:t xml:space="preserve">the </w:t>
      </w:r>
      <w:r w:rsidR="001735B0">
        <w:rPr>
          <w:rFonts w:hint="eastAsia"/>
        </w:rPr>
        <w:t xml:space="preserve">configured </w:t>
      </w:r>
      <w:r w:rsidR="0006331D">
        <w:rPr>
          <w:rFonts w:hint="eastAsia"/>
        </w:rPr>
        <w:t xml:space="preserve">channel measurement </w:t>
      </w:r>
      <w:r w:rsidR="00B3542F">
        <w:rPr>
          <w:rFonts w:hint="eastAsia"/>
        </w:rPr>
        <w:t>resources</w:t>
      </w:r>
      <w:r w:rsidR="001530EA">
        <w:rPr>
          <w:rFonts w:hint="eastAsia"/>
        </w:rPr>
        <w:t xml:space="preserve"> are to be used for the encoder identified by that ID</w:t>
      </w:r>
      <w:r w:rsidR="001E5EAE">
        <w:rPr>
          <w:rFonts w:hint="eastAsia"/>
        </w:rPr>
        <w:t>.</w:t>
      </w:r>
      <w:r w:rsidR="000212F2" w:rsidRPr="00CD26BB">
        <w:t xml:space="preserve"> </w:t>
      </w:r>
      <w:r w:rsidR="00AE6DB8">
        <w:rPr>
          <w:rFonts w:hint="eastAsia"/>
        </w:rPr>
        <w:t>I</w:t>
      </w:r>
      <w:r w:rsidR="000212F2" w:rsidRPr="00CD26BB">
        <w:t>f the network later provides incremental training data</w:t>
      </w:r>
      <w:r w:rsidR="00D424C4">
        <w:rPr>
          <w:rFonts w:hint="eastAsia"/>
        </w:rPr>
        <w:t xml:space="preserve">, e.g., </w:t>
      </w:r>
      <w:r w:rsidR="00551190">
        <w:rPr>
          <w:rFonts w:hint="eastAsia"/>
        </w:rPr>
        <w:t>the data from other UEs</w:t>
      </w:r>
      <w:r w:rsidR="007F7515">
        <w:rPr>
          <w:rFonts w:hint="eastAsia"/>
        </w:rPr>
        <w:t xml:space="preserve">, to facilitate the UE-side </w:t>
      </w:r>
      <w:r w:rsidR="001061B3">
        <w:rPr>
          <w:rFonts w:hint="eastAsia"/>
        </w:rPr>
        <w:t>model fine-tuning</w:t>
      </w:r>
      <w:r w:rsidR="000212F2" w:rsidRPr="00CD26BB">
        <w:t>, it can</w:t>
      </w:r>
      <w:r w:rsidR="00974FB4">
        <w:rPr>
          <w:rFonts w:hint="eastAsia"/>
        </w:rPr>
        <w:t xml:space="preserve"> also</w:t>
      </w:r>
      <w:r w:rsidR="000212F2" w:rsidRPr="00CD26BB">
        <w:t xml:space="preserve"> tag it with the </w:t>
      </w:r>
      <w:r w:rsidR="000212F2">
        <w:rPr>
          <w:rFonts w:hint="eastAsia"/>
        </w:rPr>
        <w:t>paring ID</w:t>
      </w:r>
      <w:r w:rsidR="000212F2" w:rsidRPr="00CD26BB">
        <w:t xml:space="preserve"> to indicate that those samples are to be used for the </w:t>
      </w:r>
      <w:r w:rsidR="000212F2">
        <w:rPr>
          <w:rFonts w:hint="eastAsia"/>
        </w:rPr>
        <w:t>encoder</w:t>
      </w:r>
      <w:r w:rsidR="000212F2" w:rsidRPr="00CD26BB">
        <w:t xml:space="preserve"> identified by that ID.</w:t>
      </w:r>
      <w:r w:rsidR="00D461DA">
        <w:rPr>
          <w:rFonts w:hint="eastAsia"/>
        </w:rPr>
        <w:t xml:space="preserve"> For NW-side data collection, </w:t>
      </w:r>
      <w:r w:rsidR="0099778D">
        <w:rPr>
          <w:rFonts w:hint="eastAsia"/>
        </w:rPr>
        <w:t xml:space="preserve">the paring ID can be </w:t>
      </w:r>
      <w:r w:rsidR="0099778D" w:rsidRPr="0099778D">
        <w:t>used for NW</w:t>
      </w:r>
      <w:r w:rsidR="008D2B18">
        <w:rPr>
          <w:rFonts w:hint="eastAsia"/>
        </w:rPr>
        <w:t>-</w:t>
      </w:r>
      <w:r w:rsidR="0099778D" w:rsidRPr="0099778D">
        <w:t>side model fine-tuning</w:t>
      </w:r>
      <w:r w:rsidR="0099778D">
        <w:rPr>
          <w:rFonts w:hint="eastAsia"/>
        </w:rPr>
        <w:t xml:space="preserve">. For example, </w:t>
      </w:r>
      <w:r w:rsidR="00B74A5A">
        <w:rPr>
          <w:rFonts w:hint="eastAsia"/>
        </w:rPr>
        <w:t xml:space="preserve">the </w:t>
      </w:r>
      <w:r w:rsidR="007044B4">
        <w:rPr>
          <w:rFonts w:hint="eastAsia"/>
        </w:rPr>
        <w:t xml:space="preserve">UE </w:t>
      </w:r>
      <w:r w:rsidR="00677635">
        <w:rPr>
          <w:rFonts w:hint="eastAsia"/>
        </w:rPr>
        <w:t>will report</w:t>
      </w:r>
      <w:r w:rsidR="008513C4">
        <w:rPr>
          <w:rFonts w:hint="eastAsia"/>
        </w:rPr>
        <w:t xml:space="preserve"> the logged training data </w:t>
      </w:r>
      <w:r w:rsidR="00F32AF6">
        <w:rPr>
          <w:rFonts w:hint="eastAsia"/>
        </w:rPr>
        <w:t xml:space="preserve">associated with the paring ID </w:t>
      </w:r>
      <w:r w:rsidR="003A692A">
        <w:rPr>
          <w:rFonts w:hint="eastAsia"/>
        </w:rPr>
        <w:t xml:space="preserve">which is indicated by </w:t>
      </w:r>
      <w:r w:rsidR="00790A75">
        <w:rPr>
          <w:rFonts w:hint="eastAsia"/>
        </w:rPr>
        <w:t xml:space="preserve">NW or </w:t>
      </w:r>
      <w:r w:rsidR="00D60AE6">
        <w:rPr>
          <w:rFonts w:hint="eastAsia"/>
        </w:rPr>
        <w:t>reported along</w:t>
      </w:r>
      <w:r w:rsidR="008938D2">
        <w:rPr>
          <w:rFonts w:hint="eastAsia"/>
        </w:rPr>
        <w:t xml:space="preserve"> with the training data</w:t>
      </w:r>
      <w:r w:rsidR="005D1351">
        <w:rPr>
          <w:rFonts w:hint="eastAsia"/>
        </w:rPr>
        <w:t>.</w:t>
      </w:r>
    </w:p>
    <w:p w14:paraId="283632E7" w14:textId="005DF986" w:rsidR="00BE18D9" w:rsidRDefault="005A6F22" w:rsidP="00BE18D9">
      <w:pPr>
        <w:spacing w:beforeLines="50" w:before="120"/>
      </w:pPr>
      <w:r>
        <w:rPr>
          <w:rFonts w:hint="eastAsia"/>
        </w:rPr>
        <w:t>Considering</w:t>
      </w:r>
      <w:r w:rsidR="004C49A4">
        <w:rPr>
          <w:rFonts w:hint="eastAsia"/>
        </w:rPr>
        <w:t xml:space="preserve"> </w:t>
      </w:r>
      <w:r w:rsidR="00CD14F6">
        <w:rPr>
          <w:rFonts w:hint="eastAsia"/>
        </w:rPr>
        <w:t xml:space="preserve">there </w:t>
      </w:r>
      <w:r w:rsidR="002F46B4">
        <w:rPr>
          <w:rFonts w:hint="eastAsia"/>
        </w:rPr>
        <w:t xml:space="preserve">exists </w:t>
      </w:r>
      <w:r w:rsidR="00B717FE">
        <w:rPr>
          <w:rFonts w:hint="eastAsia"/>
        </w:rPr>
        <w:t>many identifier</w:t>
      </w:r>
      <w:r w:rsidR="00FC10ED">
        <w:rPr>
          <w:rFonts w:hint="eastAsia"/>
        </w:rPr>
        <w:t>s</w:t>
      </w:r>
      <w:r w:rsidR="00CD14F6">
        <w:rPr>
          <w:rFonts w:hint="eastAsia"/>
        </w:rPr>
        <w:t xml:space="preserve"> </w:t>
      </w:r>
      <w:r w:rsidR="00FC10ED">
        <w:rPr>
          <w:rFonts w:hint="eastAsia"/>
        </w:rPr>
        <w:t xml:space="preserve">in </w:t>
      </w:r>
      <w:r w:rsidR="009C0B51">
        <w:rPr>
          <w:rFonts w:hint="eastAsia"/>
        </w:rPr>
        <w:t>the previous discussions</w:t>
      </w:r>
      <w:r w:rsidR="004D7552">
        <w:rPr>
          <w:rFonts w:hint="eastAsia"/>
        </w:rPr>
        <w:t xml:space="preserve"> about </w:t>
      </w:r>
      <w:r w:rsidR="00390E35">
        <w:rPr>
          <w:rFonts w:hint="eastAsia"/>
        </w:rPr>
        <w:t>AI/ML for NR air interface</w:t>
      </w:r>
      <w:r w:rsidR="00152CAF">
        <w:rPr>
          <w:rFonts w:hint="eastAsia"/>
        </w:rPr>
        <w:t xml:space="preserve">, such as </w:t>
      </w:r>
      <w:r w:rsidR="00245D64">
        <w:rPr>
          <w:rFonts w:hint="eastAsia"/>
        </w:rPr>
        <w:t xml:space="preserve">model ID, </w:t>
      </w:r>
      <w:r w:rsidR="0057595B">
        <w:rPr>
          <w:rFonts w:hint="eastAsia"/>
        </w:rPr>
        <w:t xml:space="preserve">functionality ID, </w:t>
      </w:r>
      <w:r w:rsidR="007B493E">
        <w:rPr>
          <w:rFonts w:hint="eastAsia"/>
        </w:rPr>
        <w:t xml:space="preserve">ID-X, paring ID, </w:t>
      </w:r>
      <w:r w:rsidR="00AD1BC8">
        <w:rPr>
          <w:rFonts w:hint="eastAsia"/>
        </w:rPr>
        <w:t>associated ID</w:t>
      </w:r>
      <w:r>
        <w:rPr>
          <w:rFonts w:hint="eastAsia"/>
        </w:rPr>
        <w:t xml:space="preserve">. </w:t>
      </w:r>
      <w:r w:rsidR="00BE18D9" w:rsidRPr="00BE18D9">
        <w:t xml:space="preserve">We propose </w:t>
      </w:r>
      <w:r w:rsidR="00222C11">
        <w:rPr>
          <w:rFonts w:hint="eastAsia"/>
        </w:rPr>
        <w:t xml:space="preserve">to </w:t>
      </w:r>
      <w:r w:rsidR="003F4247">
        <w:rPr>
          <w:rFonts w:hint="eastAsia"/>
        </w:rPr>
        <w:t xml:space="preserve">further </w:t>
      </w:r>
      <w:r w:rsidR="003C0509">
        <w:rPr>
          <w:rFonts w:hint="eastAsia"/>
        </w:rPr>
        <w:t>standardize a</w:t>
      </w:r>
      <w:r w:rsidR="00DC4A03">
        <w:rPr>
          <w:rFonts w:hint="eastAsia"/>
        </w:rPr>
        <w:t xml:space="preserve"> </w:t>
      </w:r>
      <w:r w:rsidR="007D4807">
        <w:rPr>
          <w:rFonts w:hint="eastAsia"/>
        </w:rPr>
        <w:t>unified</w:t>
      </w:r>
      <w:r w:rsidR="00DC4A03">
        <w:rPr>
          <w:rFonts w:hint="eastAsia"/>
        </w:rPr>
        <w:t xml:space="preserve"> </w:t>
      </w:r>
      <w:r w:rsidR="00525FD2">
        <w:rPr>
          <w:rFonts w:hint="eastAsia"/>
        </w:rPr>
        <w:t>ID</w:t>
      </w:r>
      <w:r w:rsidR="0088032B">
        <w:rPr>
          <w:rFonts w:hint="eastAsia"/>
        </w:rPr>
        <w:t xml:space="preserve"> </w:t>
      </w:r>
      <w:r w:rsidR="00B464B3">
        <w:rPr>
          <w:rFonts w:hint="eastAsia"/>
        </w:rPr>
        <w:t xml:space="preserve">to </w:t>
      </w:r>
      <w:r w:rsidR="00457CFD">
        <w:rPr>
          <w:rFonts w:hint="eastAsia"/>
        </w:rPr>
        <w:t xml:space="preserve">make the </w:t>
      </w:r>
      <w:r w:rsidR="003F287C">
        <w:rPr>
          <w:rFonts w:hint="eastAsia"/>
        </w:rPr>
        <w:t>specification concise</w:t>
      </w:r>
      <w:r w:rsidR="00BE18D9" w:rsidRPr="00BE18D9">
        <w:t xml:space="preserve">. </w:t>
      </w:r>
      <w:r w:rsidR="00920B01">
        <w:rPr>
          <w:rFonts w:hint="eastAsia"/>
        </w:rPr>
        <w:t xml:space="preserve">The </w:t>
      </w:r>
      <w:r w:rsidR="0088032B">
        <w:rPr>
          <w:rFonts w:hint="eastAsia"/>
        </w:rPr>
        <w:t>unified</w:t>
      </w:r>
      <w:r w:rsidR="00920B01">
        <w:rPr>
          <w:rFonts w:hint="eastAsia"/>
        </w:rPr>
        <w:t xml:space="preserve"> ID</w:t>
      </w:r>
      <w:r w:rsidR="00644FC8">
        <w:rPr>
          <w:rFonts w:hint="eastAsia"/>
        </w:rPr>
        <w:t xml:space="preserve"> </w:t>
      </w:r>
      <w:r w:rsidR="006F3391">
        <w:rPr>
          <w:rFonts w:hint="eastAsia"/>
        </w:rPr>
        <w:t xml:space="preserve">is defined as a </w:t>
      </w:r>
      <w:r w:rsidR="001C1F6E">
        <w:rPr>
          <w:rFonts w:hint="eastAsia"/>
        </w:rPr>
        <w:t>deterministic mapping from</w:t>
      </w:r>
      <w:r w:rsidR="00CF3B6C">
        <w:rPr>
          <w:rFonts w:hint="eastAsia"/>
        </w:rPr>
        <w:t xml:space="preserve"> multiple identifiers mentioned above.</w:t>
      </w:r>
      <w:r w:rsidR="006A1CF6">
        <w:rPr>
          <w:rFonts w:hint="eastAsia"/>
        </w:rPr>
        <w:t xml:space="preserve"> The </w:t>
      </w:r>
      <w:r w:rsidR="00CF0EE1">
        <w:rPr>
          <w:rFonts w:hint="eastAsia"/>
        </w:rPr>
        <w:t xml:space="preserve">UE </w:t>
      </w:r>
      <w:r w:rsidR="007F127E">
        <w:rPr>
          <w:rFonts w:hint="eastAsia"/>
        </w:rPr>
        <w:t xml:space="preserve">should support </w:t>
      </w:r>
      <w:r w:rsidR="00C37605">
        <w:rPr>
          <w:rFonts w:hint="eastAsia"/>
        </w:rPr>
        <w:t>recovering</w:t>
      </w:r>
      <w:r w:rsidR="00634508">
        <w:rPr>
          <w:rFonts w:hint="eastAsia"/>
        </w:rPr>
        <w:t xml:space="preserve"> the </w:t>
      </w:r>
      <w:r w:rsidR="009F6FC6">
        <w:rPr>
          <w:rFonts w:hint="eastAsia"/>
        </w:rPr>
        <w:t xml:space="preserve">identifiers </w:t>
      </w:r>
      <w:r w:rsidR="00FD3527">
        <w:rPr>
          <w:rFonts w:hint="eastAsia"/>
        </w:rPr>
        <w:t xml:space="preserve">from the </w:t>
      </w:r>
      <w:r w:rsidR="008F647B">
        <w:rPr>
          <w:rFonts w:hint="eastAsia"/>
        </w:rPr>
        <w:t>unified</w:t>
      </w:r>
      <w:r w:rsidR="00035280">
        <w:rPr>
          <w:rFonts w:hint="eastAsia"/>
        </w:rPr>
        <w:t xml:space="preserve"> ID</w:t>
      </w:r>
      <w:r w:rsidR="00AD0AA3">
        <w:rPr>
          <w:rFonts w:hint="eastAsia"/>
        </w:rPr>
        <w:t xml:space="preserve"> </w:t>
      </w:r>
      <w:r w:rsidR="00690E8B">
        <w:rPr>
          <w:rFonts w:hint="eastAsia"/>
        </w:rPr>
        <w:t>by de</w:t>
      </w:r>
      <w:r w:rsidR="00790CA9">
        <w:rPr>
          <w:rFonts w:hint="eastAsia"/>
        </w:rPr>
        <w:t>-</w:t>
      </w:r>
      <w:r w:rsidR="00690E8B">
        <w:rPr>
          <w:rFonts w:hint="eastAsia"/>
        </w:rPr>
        <w:t xml:space="preserve">mapping. </w:t>
      </w:r>
      <w:r w:rsidR="00103956">
        <w:rPr>
          <w:rFonts w:hint="eastAsia"/>
        </w:rPr>
        <w:t xml:space="preserve">For instance, </w:t>
      </w:r>
      <w:r w:rsidR="00AE4298">
        <w:rPr>
          <w:rFonts w:hint="eastAsia"/>
        </w:rPr>
        <w:t xml:space="preserve">the </w:t>
      </w:r>
      <w:r w:rsidR="00077E8E">
        <w:rPr>
          <w:rFonts w:hint="eastAsia"/>
        </w:rPr>
        <w:t xml:space="preserve">UE can </w:t>
      </w:r>
      <w:r w:rsidR="00A004C4">
        <w:rPr>
          <w:rFonts w:hint="eastAsia"/>
        </w:rPr>
        <w:t xml:space="preserve">recover the paring ID from </w:t>
      </w:r>
      <w:r w:rsidR="00B5277C">
        <w:rPr>
          <w:rFonts w:hint="eastAsia"/>
        </w:rPr>
        <w:t>unified</w:t>
      </w:r>
      <w:r w:rsidR="00A004C4">
        <w:rPr>
          <w:rFonts w:hint="eastAsia"/>
        </w:rPr>
        <w:t xml:space="preserve"> ID so that the </w:t>
      </w:r>
      <w:r w:rsidR="00890128">
        <w:rPr>
          <w:rFonts w:hint="eastAsia"/>
        </w:rPr>
        <w:t>encoder and decoder remain paired.</w:t>
      </w:r>
      <w:r w:rsidR="00DA393F">
        <w:rPr>
          <w:rFonts w:hint="eastAsia"/>
        </w:rPr>
        <w:t xml:space="preserve"> </w:t>
      </w:r>
      <w:r w:rsidR="005E34AB">
        <w:rPr>
          <w:rFonts w:hint="eastAsia"/>
        </w:rPr>
        <w:t>In this way, the</w:t>
      </w:r>
      <w:r w:rsidR="000C2069">
        <w:rPr>
          <w:rFonts w:hint="eastAsia"/>
        </w:rPr>
        <w:t xml:space="preserve"> UEs with the same </w:t>
      </w:r>
      <w:r w:rsidR="00B5277C">
        <w:rPr>
          <w:rFonts w:hint="eastAsia"/>
        </w:rPr>
        <w:t>unified</w:t>
      </w:r>
      <w:r w:rsidR="00D25E40">
        <w:rPr>
          <w:rFonts w:hint="eastAsia"/>
        </w:rPr>
        <w:t xml:space="preserve"> ID </w:t>
      </w:r>
      <w:r w:rsidR="005F5D44">
        <w:rPr>
          <w:rFonts w:hint="eastAsia"/>
        </w:rPr>
        <w:t>are</w:t>
      </w:r>
      <w:r w:rsidR="00D25E40">
        <w:rPr>
          <w:rFonts w:hint="eastAsia"/>
        </w:rPr>
        <w:t xml:space="preserve"> deemed to </w:t>
      </w:r>
      <w:r w:rsidR="0014450B">
        <w:rPr>
          <w:rFonts w:hint="eastAsia"/>
        </w:rPr>
        <w:t xml:space="preserve">be configured with the same </w:t>
      </w:r>
      <w:r w:rsidR="00672382">
        <w:rPr>
          <w:rFonts w:hint="eastAsia"/>
        </w:rPr>
        <w:t>identifier set</w:t>
      </w:r>
      <w:r w:rsidR="00D12347">
        <w:rPr>
          <w:rFonts w:hint="eastAsia"/>
        </w:rPr>
        <w:t xml:space="preserve"> or </w:t>
      </w:r>
      <w:r w:rsidR="00FF36A3">
        <w:rPr>
          <w:rFonts w:hint="eastAsia"/>
        </w:rPr>
        <w:t xml:space="preserve">have </w:t>
      </w:r>
      <w:r w:rsidR="00833A4B">
        <w:rPr>
          <w:rFonts w:hint="eastAsia"/>
        </w:rPr>
        <w:t xml:space="preserve">the similar </w:t>
      </w:r>
      <w:r w:rsidR="0059643C">
        <w:rPr>
          <w:rFonts w:hint="eastAsia"/>
        </w:rPr>
        <w:t>model conditions</w:t>
      </w:r>
      <w:r w:rsidR="00524479">
        <w:rPr>
          <w:rFonts w:hint="eastAsia"/>
        </w:rPr>
        <w:t xml:space="preserve">, which </w:t>
      </w:r>
      <w:r w:rsidR="003C6A73">
        <w:rPr>
          <w:rFonts w:hint="eastAsia"/>
        </w:rPr>
        <w:t>unifie</w:t>
      </w:r>
      <w:r w:rsidR="00C14E2B">
        <w:rPr>
          <w:rFonts w:hint="eastAsia"/>
        </w:rPr>
        <w:t>s</w:t>
      </w:r>
      <w:r w:rsidR="00CE42AE">
        <w:rPr>
          <w:rFonts w:hint="eastAsia"/>
        </w:rPr>
        <w:t xml:space="preserve"> the </w:t>
      </w:r>
      <w:r w:rsidR="0066283E">
        <w:rPr>
          <w:rFonts w:hint="eastAsia"/>
        </w:rPr>
        <w:t>ID-related configuration</w:t>
      </w:r>
      <w:r w:rsidR="005D2D25">
        <w:rPr>
          <w:rFonts w:hint="eastAsia"/>
        </w:rPr>
        <w:t>.</w:t>
      </w:r>
    </w:p>
    <w:p w14:paraId="4C402D56" w14:textId="4B8CD879" w:rsidR="00C15427" w:rsidRPr="00A850A6" w:rsidRDefault="00640115" w:rsidP="00DC0B39">
      <w:pPr>
        <w:spacing w:beforeLines="100" w:before="240" w:afterLines="50" w:after="120"/>
        <w:rPr>
          <w:rFonts w:cs="Times New Roman"/>
          <w:b/>
          <w:bCs/>
          <w:i/>
          <w:iCs/>
          <w:szCs w:val="21"/>
        </w:rPr>
      </w:pPr>
      <w:r>
        <w:rPr>
          <w:rFonts w:hint="eastAsia"/>
          <w:b/>
          <w:bCs/>
          <w:i/>
          <w:iCs/>
        </w:rPr>
        <w:t>Observation</w:t>
      </w:r>
      <w:r w:rsidR="00C15427">
        <w:rPr>
          <w:rFonts w:hint="eastAsia"/>
          <w:b/>
          <w:bCs/>
          <w:i/>
          <w:iCs/>
        </w:rPr>
        <w:t xml:space="preserve"> </w:t>
      </w:r>
      <w:r w:rsidR="003C6BF2">
        <w:rPr>
          <w:rFonts w:hint="eastAsia"/>
          <w:b/>
          <w:bCs/>
          <w:i/>
          <w:iCs/>
        </w:rPr>
        <w:t>3</w:t>
      </w:r>
      <w:r w:rsidR="00C15427">
        <w:rPr>
          <w:rFonts w:hint="eastAsia"/>
          <w:b/>
          <w:bCs/>
          <w:i/>
          <w:iCs/>
        </w:rPr>
        <w:t>:</w:t>
      </w:r>
      <w:r w:rsidR="00BA110C">
        <w:rPr>
          <w:rFonts w:hint="eastAsia"/>
          <w:b/>
          <w:bCs/>
          <w:i/>
          <w:iCs/>
        </w:rPr>
        <w:t xml:space="preserve"> T</w:t>
      </w:r>
      <w:r w:rsidR="00BA110C" w:rsidRPr="00BA110C">
        <w:rPr>
          <w:b/>
          <w:bCs/>
          <w:i/>
          <w:iCs/>
        </w:rPr>
        <w:t>he paring ID can be exchanged along with the model parameters</w:t>
      </w:r>
      <w:r w:rsidR="00191BD0">
        <w:rPr>
          <w:rFonts w:hint="eastAsia"/>
          <w:b/>
          <w:bCs/>
          <w:i/>
          <w:iCs/>
        </w:rPr>
        <w:t xml:space="preserve"> (Option 3a-1)</w:t>
      </w:r>
      <w:r w:rsidR="00BA110C" w:rsidRPr="00BA110C">
        <w:rPr>
          <w:b/>
          <w:bCs/>
          <w:i/>
          <w:iCs/>
        </w:rPr>
        <w:t xml:space="preserve"> or dataset</w:t>
      </w:r>
      <w:r w:rsidR="008672EB">
        <w:rPr>
          <w:rFonts w:hint="eastAsia"/>
          <w:b/>
          <w:bCs/>
          <w:i/>
          <w:iCs/>
        </w:rPr>
        <w:t xml:space="preserve"> (Option 4-1)</w:t>
      </w:r>
      <w:r w:rsidR="00BA110C" w:rsidRPr="00BA110C">
        <w:rPr>
          <w:b/>
          <w:bCs/>
          <w:i/>
          <w:iCs/>
        </w:rPr>
        <w:t xml:space="preserve"> for model identification</w:t>
      </w:r>
      <w:r w:rsidR="00C15427">
        <w:rPr>
          <w:rFonts w:hint="eastAsia"/>
          <w:b/>
          <w:bCs/>
          <w:i/>
          <w:iCs/>
        </w:rPr>
        <w:t>.</w:t>
      </w:r>
    </w:p>
    <w:p w14:paraId="3DE1AF1B" w14:textId="7D978715" w:rsidR="00E1611A" w:rsidRDefault="00E1611A" w:rsidP="00BB631D">
      <w:pPr>
        <w:spacing w:beforeLines="50" w:before="120" w:afterLines="50" w:after="120"/>
        <w:rPr>
          <w:b/>
          <w:bCs/>
          <w:i/>
          <w:iCs/>
        </w:rPr>
      </w:pPr>
      <w:r>
        <w:rPr>
          <w:rFonts w:hint="eastAsia"/>
          <w:b/>
          <w:bCs/>
          <w:i/>
          <w:iCs/>
        </w:rPr>
        <w:t xml:space="preserve">Proposal </w:t>
      </w:r>
      <w:r w:rsidR="00F662C1">
        <w:rPr>
          <w:rFonts w:hint="eastAsia"/>
          <w:b/>
          <w:bCs/>
          <w:i/>
          <w:iCs/>
        </w:rPr>
        <w:t>5</w:t>
      </w:r>
      <w:r>
        <w:rPr>
          <w:rFonts w:hint="eastAsia"/>
          <w:b/>
          <w:bCs/>
          <w:i/>
          <w:iCs/>
        </w:rPr>
        <w:t xml:space="preserve">: </w:t>
      </w:r>
      <w:r w:rsidR="00631FEF">
        <w:rPr>
          <w:rFonts w:hint="eastAsia"/>
          <w:b/>
          <w:bCs/>
          <w:i/>
          <w:iCs/>
        </w:rPr>
        <w:t xml:space="preserve">The paring ID can be used </w:t>
      </w:r>
      <w:r w:rsidR="00C654B8">
        <w:rPr>
          <w:rFonts w:hint="eastAsia"/>
          <w:b/>
          <w:bCs/>
          <w:i/>
          <w:iCs/>
        </w:rPr>
        <w:t>for</w:t>
      </w:r>
      <w:r w:rsidR="00BD2863">
        <w:rPr>
          <w:rFonts w:hint="eastAsia"/>
          <w:b/>
          <w:bCs/>
          <w:i/>
          <w:iCs/>
        </w:rPr>
        <w:t xml:space="preserve"> </w:t>
      </w:r>
      <w:r w:rsidR="00C4487E">
        <w:rPr>
          <w:rFonts w:hint="eastAsia"/>
          <w:b/>
          <w:bCs/>
          <w:i/>
          <w:iCs/>
        </w:rPr>
        <w:t xml:space="preserve">model paring procedure for inference, </w:t>
      </w:r>
      <w:r w:rsidR="00BC4115">
        <w:rPr>
          <w:rFonts w:hint="eastAsia"/>
          <w:b/>
          <w:bCs/>
          <w:i/>
          <w:iCs/>
        </w:rPr>
        <w:t xml:space="preserve">UE-side data collection and </w:t>
      </w:r>
      <w:r w:rsidR="001F0E7F">
        <w:rPr>
          <w:rFonts w:hint="eastAsia"/>
          <w:b/>
          <w:bCs/>
          <w:i/>
          <w:iCs/>
        </w:rPr>
        <w:t>NW-side data collection</w:t>
      </w:r>
      <w:r>
        <w:rPr>
          <w:rFonts w:hint="eastAsia"/>
          <w:b/>
          <w:bCs/>
          <w:i/>
          <w:iCs/>
        </w:rPr>
        <w:t>.</w:t>
      </w:r>
    </w:p>
    <w:p w14:paraId="43311003" w14:textId="39261E66" w:rsidR="00C15427" w:rsidRPr="00C31A1D" w:rsidRDefault="00C15427" w:rsidP="00C31A1D">
      <w:pPr>
        <w:spacing w:beforeLines="50" w:before="120" w:afterLines="100" w:after="240"/>
        <w:rPr>
          <w:rFonts w:cs="Times New Roman"/>
          <w:b/>
          <w:bCs/>
          <w:i/>
          <w:iCs/>
          <w:szCs w:val="21"/>
        </w:rPr>
      </w:pPr>
      <w:r>
        <w:rPr>
          <w:rFonts w:hint="eastAsia"/>
          <w:b/>
          <w:bCs/>
          <w:i/>
          <w:iCs/>
        </w:rPr>
        <w:lastRenderedPageBreak/>
        <w:t xml:space="preserve">Proposal </w:t>
      </w:r>
      <w:r w:rsidR="00F662C1">
        <w:rPr>
          <w:rFonts w:hint="eastAsia"/>
          <w:b/>
          <w:bCs/>
          <w:i/>
          <w:iCs/>
        </w:rPr>
        <w:t>6</w:t>
      </w:r>
      <w:r>
        <w:rPr>
          <w:rFonts w:hint="eastAsia"/>
          <w:b/>
          <w:bCs/>
          <w:i/>
          <w:iCs/>
        </w:rPr>
        <w:t>:</w:t>
      </w:r>
      <w:r w:rsidR="00CF3D74">
        <w:rPr>
          <w:rFonts w:hint="eastAsia"/>
          <w:b/>
          <w:bCs/>
          <w:i/>
          <w:iCs/>
        </w:rPr>
        <w:t xml:space="preserve"> </w:t>
      </w:r>
      <w:r w:rsidR="00D23F70">
        <w:rPr>
          <w:rFonts w:hint="eastAsia"/>
          <w:b/>
          <w:bCs/>
          <w:i/>
          <w:iCs/>
        </w:rPr>
        <w:t xml:space="preserve">It is recommended to </w:t>
      </w:r>
      <w:r w:rsidR="00616B14">
        <w:rPr>
          <w:rFonts w:hint="eastAsia"/>
          <w:b/>
          <w:bCs/>
          <w:i/>
          <w:iCs/>
        </w:rPr>
        <w:t xml:space="preserve">introduce a unified ID to </w:t>
      </w:r>
      <w:r w:rsidR="00C43A02">
        <w:rPr>
          <w:rFonts w:hint="eastAsia"/>
          <w:b/>
          <w:bCs/>
          <w:i/>
          <w:iCs/>
        </w:rPr>
        <w:t xml:space="preserve">streamline the </w:t>
      </w:r>
      <w:r w:rsidR="009F7AA6">
        <w:rPr>
          <w:rFonts w:hint="eastAsia"/>
          <w:b/>
          <w:bCs/>
          <w:i/>
          <w:iCs/>
        </w:rPr>
        <w:t>ID-related configuration</w:t>
      </w:r>
      <w:r>
        <w:rPr>
          <w:rFonts w:hint="eastAsia"/>
          <w:b/>
          <w:bCs/>
          <w:i/>
          <w:iCs/>
        </w:rPr>
        <w:t>.</w:t>
      </w:r>
    </w:p>
    <w:p w14:paraId="7F9BA0C6" w14:textId="77777777" w:rsidR="00AE1975" w:rsidRDefault="00AE1975" w:rsidP="00CD7344">
      <w:pPr>
        <w:widowControl/>
        <w:spacing w:beforeLines="50" w:before="120"/>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16D5224E" w:rsidR="0021395D"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496E29">
        <w:rPr>
          <w:rFonts w:cs="Times New Roman" w:hint="eastAsia"/>
          <w:b/>
          <w:bCs/>
          <w:i/>
          <w:iCs/>
          <w:szCs w:val="21"/>
        </w:rPr>
        <w:t>1</w:t>
      </w:r>
      <w:r w:rsidRPr="00B264A4">
        <w:rPr>
          <w:rFonts w:cs="Times New Roman"/>
          <w:b/>
          <w:bCs/>
          <w:i/>
          <w:iCs/>
          <w:szCs w:val="21"/>
        </w:rPr>
        <w:t xml:space="preserve">: </w:t>
      </w:r>
      <w:r w:rsidR="00E72EDD">
        <w:rPr>
          <w:rFonts w:hint="eastAsia"/>
          <w:b/>
          <w:bCs/>
          <w:i/>
          <w:iCs/>
        </w:rPr>
        <w:t xml:space="preserve">The UE side data collection for training can be performed in </w:t>
      </w:r>
      <w:r w:rsidR="00E72EDD" w:rsidRPr="00305949">
        <w:rPr>
          <w:b/>
          <w:bCs/>
          <w:i/>
          <w:iCs/>
        </w:rPr>
        <w:t>both an opportunistic and proactive manner</w:t>
      </w:r>
      <w:r w:rsidR="00E72EDD">
        <w:rPr>
          <w:rFonts w:hint="eastAsia"/>
          <w:b/>
          <w:bCs/>
          <w:i/>
          <w:iCs/>
        </w:rPr>
        <w:t>.</w:t>
      </w:r>
    </w:p>
    <w:p w14:paraId="3B3287AE" w14:textId="3C3C5D2C" w:rsidR="000B15C0" w:rsidRDefault="00117FF9">
      <w:pPr>
        <w:spacing w:beforeLines="50" w:before="120" w:afterLines="50" w:after="120"/>
        <w:rPr>
          <w:rFonts w:cs="Times New Roman"/>
          <w:b/>
          <w:bCs/>
          <w:i/>
          <w:iCs/>
          <w:szCs w:val="21"/>
        </w:rPr>
      </w:pPr>
      <w:r w:rsidRPr="00B264A4">
        <w:rPr>
          <w:rFonts w:cs="Times New Roman"/>
          <w:b/>
          <w:bCs/>
          <w:i/>
          <w:iCs/>
          <w:szCs w:val="21"/>
        </w:rPr>
        <w:t xml:space="preserve">Observation </w:t>
      </w:r>
      <w:r w:rsidR="006242E8">
        <w:rPr>
          <w:rFonts w:cs="Times New Roman" w:hint="eastAsia"/>
          <w:b/>
          <w:bCs/>
          <w:i/>
          <w:iCs/>
          <w:szCs w:val="21"/>
        </w:rPr>
        <w:t>2</w:t>
      </w:r>
      <w:r w:rsidRPr="00B264A4">
        <w:rPr>
          <w:rFonts w:cs="Times New Roman"/>
          <w:b/>
          <w:bCs/>
          <w:i/>
          <w:iCs/>
          <w:szCs w:val="21"/>
        </w:rPr>
        <w:t xml:space="preserve">: </w:t>
      </w:r>
      <w:r w:rsidR="00111880">
        <w:rPr>
          <w:rFonts w:cs="Times New Roman" w:hint="eastAsia"/>
          <w:b/>
          <w:bCs/>
          <w:i/>
          <w:iCs/>
          <w:szCs w:val="21"/>
        </w:rPr>
        <w:t>The UE side end-to-end performance monitoring can be performed by UE implementation.</w:t>
      </w:r>
    </w:p>
    <w:p w14:paraId="19006B87" w14:textId="3C19BB83" w:rsidR="006242E8" w:rsidRPr="006242E8" w:rsidRDefault="006242E8">
      <w:pPr>
        <w:spacing w:beforeLines="50" w:before="120" w:afterLines="50" w:after="120"/>
        <w:rPr>
          <w:rFonts w:cs="Times New Roman"/>
          <w:b/>
          <w:bCs/>
          <w:i/>
          <w:iCs/>
          <w:szCs w:val="21"/>
        </w:rPr>
      </w:pPr>
      <w:r w:rsidRPr="00B264A4">
        <w:rPr>
          <w:rFonts w:cs="Times New Roman"/>
          <w:b/>
          <w:bCs/>
          <w:i/>
          <w:iCs/>
          <w:szCs w:val="21"/>
        </w:rPr>
        <w:t xml:space="preserve">Observation </w:t>
      </w:r>
      <w:r w:rsidR="00104151">
        <w:rPr>
          <w:rFonts w:cs="Times New Roman" w:hint="eastAsia"/>
          <w:b/>
          <w:bCs/>
          <w:i/>
          <w:iCs/>
          <w:szCs w:val="21"/>
        </w:rPr>
        <w:t>3</w:t>
      </w:r>
      <w:r w:rsidRPr="00B264A4">
        <w:rPr>
          <w:rFonts w:cs="Times New Roman"/>
          <w:b/>
          <w:bCs/>
          <w:i/>
          <w:iCs/>
          <w:szCs w:val="21"/>
        </w:rPr>
        <w:t xml:space="preserve">: </w:t>
      </w:r>
      <w:r w:rsidR="00111880">
        <w:rPr>
          <w:rFonts w:hint="eastAsia"/>
          <w:b/>
          <w:bCs/>
          <w:i/>
          <w:iCs/>
        </w:rPr>
        <w:t>T</w:t>
      </w:r>
      <w:r w:rsidR="00111880" w:rsidRPr="00BA110C">
        <w:rPr>
          <w:b/>
          <w:bCs/>
          <w:i/>
          <w:iCs/>
        </w:rPr>
        <w:t>he paring ID can be exchanged along with the model parameters</w:t>
      </w:r>
      <w:r w:rsidR="00111880">
        <w:rPr>
          <w:rFonts w:hint="eastAsia"/>
          <w:b/>
          <w:bCs/>
          <w:i/>
          <w:iCs/>
        </w:rPr>
        <w:t xml:space="preserve"> (Option 3a-1)</w:t>
      </w:r>
      <w:r w:rsidR="00111880" w:rsidRPr="00BA110C">
        <w:rPr>
          <w:b/>
          <w:bCs/>
          <w:i/>
          <w:iCs/>
        </w:rPr>
        <w:t xml:space="preserve"> or dataset</w:t>
      </w:r>
      <w:r w:rsidR="00111880">
        <w:rPr>
          <w:rFonts w:hint="eastAsia"/>
          <w:b/>
          <w:bCs/>
          <w:i/>
          <w:iCs/>
        </w:rPr>
        <w:t xml:space="preserve"> (Option 4-1)</w:t>
      </w:r>
      <w:r w:rsidR="00111880" w:rsidRPr="00BA110C">
        <w:rPr>
          <w:b/>
          <w:bCs/>
          <w:i/>
          <w:iCs/>
        </w:rPr>
        <w:t xml:space="preserve"> for model identification</w:t>
      </w:r>
      <w:r w:rsidR="00111880">
        <w:rPr>
          <w:rFonts w:hint="eastAsia"/>
          <w:b/>
          <w:bCs/>
          <w:i/>
          <w:iCs/>
        </w:rPr>
        <w:t>.</w:t>
      </w:r>
    </w:p>
    <w:p w14:paraId="7CE63DD0" w14:textId="4689ACE7" w:rsidR="00720B57" w:rsidRDefault="00014142" w:rsidP="009233C7">
      <w:pPr>
        <w:spacing w:beforeLines="120" w:before="288" w:afterLines="50" w:after="120"/>
        <w:rPr>
          <w:rFonts w:cs="Times New Roman"/>
          <w:b/>
          <w:bCs/>
          <w:i/>
          <w:iCs/>
          <w:szCs w:val="21"/>
        </w:rPr>
      </w:pPr>
      <w:r w:rsidRPr="007C7C5D">
        <w:rPr>
          <w:rFonts w:cs="Times New Roman"/>
          <w:b/>
          <w:bCs/>
          <w:i/>
          <w:iCs/>
          <w:szCs w:val="21"/>
        </w:rPr>
        <w:t xml:space="preserve">Proposal </w:t>
      </w:r>
      <w:r w:rsidR="00496E29" w:rsidRPr="007C7C5D">
        <w:rPr>
          <w:rFonts w:cs="Times New Roman" w:hint="eastAsia"/>
          <w:b/>
          <w:bCs/>
          <w:i/>
          <w:iCs/>
          <w:szCs w:val="21"/>
        </w:rPr>
        <w:t>1</w:t>
      </w:r>
      <w:r w:rsidRPr="007C7C5D">
        <w:rPr>
          <w:rFonts w:cs="Times New Roman"/>
          <w:b/>
          <w:bCs/>
          <w:i/>
          <w:iCs/>
          <w:szCs w:val="21"/>
        </w:rPr>
        <w:t>:</w:t>
      </w:r>
      <w:r w:rsidR="007C7C5D">
        <w:rPr>
          <w:rFonts w:cs="Times New Roman" w:hint="eastAsia"/>
          <w:b/>
          <w:bCs/>
          <w:i/>
          <w:iCs/>
          <w:szCs w:val="21"/>
        </w:rPr>
        <w:t xml:space="preserve"> </w:t>
      </w:r>
      <w:r w:rsidR="00111880">
        <w:rPr>
          <w:rFonts w:hint="eastAsia"/>
          <w:b/>
          <w:bCs/>
          <w:i/>
          <w:iCs/>
        </w:rPr>
        <w:t>The quality information such as CSI-SINR and CQI can be provided along with training data or the quality threshold can be configured by NW for the reliability of training dataset.</w:t>
      </w:r>
    </w:p>
    <w:p w14:paraId="1BF05ED8" w14:textId="083A2584" w:rsidR="00B16915" w:rsidRDefault="00B16915" w:rsidP="00F63E00">
      <w:pPr>
        <w:spacing w:beforeLines="50" w:before="120" w:afterLines="50" w:after="120"/>
        <w:rPr>
          <w:rFonts w:cs="Times New Roman"/>
          <w:b/>
          <w:bCs/>
          <w:i/>
          <w:iCs/>
          <w:szCs w:val="21"/>
        </w:rPr>
      </w:pPr>
      <w:r w:rsidRPr="007C7C5D">
        <w:rPr>
          <w:rFonts w:cs="Times New Roman"/>
          <w:b/>
          <w:bCs/>
          <w:i/>
          <w:iCs/>
          <w:szCs w:val="21"/>
        </w:rPr>
        <w:t xml:space="preserve">Proposal </w:t>
      </w:r>
      <w:r w:rsidR="00BB0928">
        <w:rPr>
          <w:rFonts w:cs="Times New Roman" w:hint="eastAsia"/>
          <w:b/>
          <w:bCs/>
          <w:i/>
          <w:iCs/>
          <w:szCs w:val="21"/>
        </w:rPr>
        <w:t>2</w:t>
      </w:r>
      <w:r w:rsidRPr="007C7C5D">
        <w:rPr>
          <w:rFonts w:cs="Times New Roman"/>
          <w:b/>
          <w:bCs/>
          <w:i/>
          <w:iCs/>
          <w:szCs w:val="21"/>
        </w:rPr>
        <w:t>:</w:t>
      </w:r>
      <w:r>
        <w:rPr>
          <w:rFonts w:cs="Times New Roman" w:hint="eastAsia"/>
          <w:b/>
          <w:bCs/>
          <w:i/>
          <w:iCs/>
          <w:szCs w:val="21"/>
        </w:rPr>
        <w:t xml:space="preserve"> </w:t>
      </w:r>
      <w:r w:rsidR="00111880">
        <w:rPr>
          <w:rFonts w:cs="Times New Roman" w:hint="eastAsia"/>
          <w:b/>
          <w:bCs/>
          <w:i/>
          <w:iCs/>
          <w:szCs w:val="21"/>
        </w:rPr>
        <w:t xml:space="preserve">For the NW side end-to-end performance monitoring, the label acquisition could be based on the existing CSI report framework, e.g., </w:t>
      </w:r>
      <w:r w:rsidR="00111880" w:rsidRPr="0098638A">
        <w:rPr>
          <w:rFonts w:cs="Times New Roman"/>
          <w:b/>
          <w:bCs/>
          <w:i/>
          <w:iCs/>
          <w:szCs w:val="21"/>
        </w:rPr>
        <w:t>both target CSI and CSI feedback are configured as the report quantities</w:t>
      </w:r>
      <w:r w:rsidR="00111880">
        <w:rPr>
          <w:rFonts w:hint="eastAsia"/>
          <w:b/>
          <w:bCs/>
          <w:i/>
          <w:iCs/>
        </w:rPr>
        <w:t>.</w:t>
      </w:r>
    </w:p>
    <w:p w14:paraId="6FF81952" w14:textId="75A468C0" w:rsidR="00B16915" w:rsidRDefault="00237918" w:rsidP="00AC755E">
      <w:pPr>
        <w:spacing w:beforeLines="50" w:before="120" w:afterLines="50" w:after="120"/>
        <w:rPr>
          <w:rFonts w:cs="Times New Roman"/>
          <w:b/>
          <w:bCs/>
          <w:i/>
          <w:iCs/>
          <w:szCs w:val="21"/>
        </w:rPr>
      </w:pPr>
      <w:r w:rsidRPr="007C7C5D">
        <w:rPr>
          <w:rFonts w:cs="Times New Roman"/>
          <w:b/>
          <w:bCs/>
          <w:i/>
          <w:iCs/>
          <w:szCs w:val="21"/>
        </w:rPr>
        <w:t xml:space="preserve">Proposal </w:t>
      </w:r>
      <w:r w:rsidR="00AC755E">
        <w:rPr>
          <w:rFonts w:cs="Times New Roman" w:hint="eastAsia"/>
          <w:b/>
          <w:bCs/>
          <w:i/>
          <w:iCs/>
          <w:szCs w:val="21"/>
        </w:rPr>
        <w:t>3</w:t>
      </w:r>
      <w:r w:rsidRPr="007C7C5D">
        <w:rPr>
          <w:rFonts w:cs="Times New Roman"/>
          <w:b/>
          <w:bCs/>
          <w:i/>
          <w:iCs/>
          <w:szCs w:val="21"/>
        </w:rPr>
        <w:t>:</w:t>
      </w:r>
      <w:r>
        <w:rPr>
          <w:rFonts w:cs="Times New Roman" w:hint="eastAsia"/>
          <w:b/>
          <w:bCs/>
          <w:i/>
          <w:iCs/>
          <w:szCs w:val="21"/>
        </w:rPr>
        <w:t xml:space="preserve"> </w:t>
      </w:r>
      <w:r w:rsidR="00111880">
        <w:rPr>
          <w:rFonts w:hint="eastAsia"/>
          <w:b/>
          <w:bCs/>
          <w:i/>
          <w:iCs/>
        </w:rPr>
        <w:t>The UE needs to report the monitoring metric values or monitoring outcome if the final decision-making is performed at NW side.</w:t>
      </w:r>
    </w:p>
    <w:p w14:paraId="52C18CB6" w14:textId="51D6C1DA" w:rsidR="0097655C" w:rsidRDefault="0097655C" w:rsidP="0097655C">
      <w:pPr>
        <w:spacing w:beforeLines="50" w:before="120" w:afterLines="50" w:after="120"/>
        <w:rPr>
          <w:rFonts w:cs="Times New Roman"/>
          <w:b/>
          <w:bCs/>
          <w:i/>
          <w:iCs/>
          <w:szCs w:val="21"/>
        </w:rPr>
      </w:pPr>
      <w:r w:rsidRPr="007C7C5D">
        <w:rPr>
          <w:rFonts w:cs="Times New Roman"/>
          <w:b/>
          <w:bCs/>
          <w:i/>
          <w:iCs/>
          <w:szCs w:val="21"/>
        </w:rPr>
        <w:t xml:space="preserve">Proposal </w:t>
      </w:r>
      <w:r w:rsidR="00765674">
        <w:rPr>
          <w:rFonts w:cs="Times New Roman" w:hint="eastAsia"/>
          <w:b/>
          <w:bCs/>
          <w:i/>
          <w:iCs/>
          <w:szCs w:val="21"/>
        </w:rPr>
        <w:t>4</w:t>
      </w:r>
      <w:r w:rsidRPr="007C7C5D">
        <w:rPr>
          <w:rFonts w:cs="Times New Roman"/>
          <w:b/>
          <w:bCs/>
          <w:i/>
          <w:iCs/>
          <w:szCs w:val="21"/>
        </w:rPr>
        <w:t>:</w:t>
      </w:r>
      <w:r>
        <w:rPr>
          <w:rFonts w:cs="Times New Roman" w:hint="eastAsia"/>
          <w:b/>
          <w:bCs/>
          <w:i/>
          <w:iCs/>
          <w:szCs w:val="21"/>
        </w:rPr>
        <w:t xml:space="preserve"> </w:t>
      </w:r>
      <w:r w:rsidR="00111880">
        <w:rPr>
          <w:rFonts w:hint="eastAsia"/>
          <w:b/>
          <w:bCs/>
          <w:i/>
          <w:iCs/>
        </w:rPr>
        <w:t>The request of target CSI, encoder output and quantizer output could be based on the existing CSI report framework for the root cause analysis.</w:t>
      </w:r>
    </w:p>
    <w:p w14:paraId="5110C99B" w14:textId="44B87CDC" w:rsidR="00A36E02" w:rsidRDefault="00A36E02" w:rsidP="00A36E02">
      <w:pPr>
        <w:spacing w:beforeLines="50" w:before="120" w:afterLines="50" w:after="120"/>
        <w:rPr>
          <w:rFonts w:cs="Times New Roman"/>
          <w:b/>
          <w:bCs/>
          <w:i/>
          <w:iCs/>
          <w:szCs w:val="21"/>
        </w:rPr>
      </w:pPr>
      <w:r w:rsidRPr="007C7C5D">
        <w:rPr>
          <w:rFonts w:cs="Times New Roman"/>
          <w:b/>
          <w:bCs/>
          <w:i/>
          <w:iCs/>
          <w:szCs w:val="21"/>
        </w:rPr>
        <w:t xml:space="preserve">Proposal </w:t>
      </w:r>
      <w:r w:rsidR="00D40171">
        <w:rPr>
          <w:rFonts w:cs="Times New Roman" w:hint="eastAsia"/>
          <w:b/>
          <w:bCs/>
          <w:i/>
          <w:iCs/>
          <w:szCs w:val="21"/>
        </w:rPr>
        <w:t>5</w:t>
      </w:r>
      <w:r w:rsidRPr="007C7C5D">
        <w:rPr>
          <w:rFonts w:cs="Times New Roman"/>
          <w:b/>
          <w:bCs/>
          <w:i/>
          <w:iCs/>
          <w:szCs w:val="21"/>
        </w:rPr>
        <w:t>:</w:t>
      </w:r>
      <w:r>
        <w:rPr>
          <w:rFonts w:cs="Times New Roman" w:hint="eastAsia"/>
          <w:b/>
          <w:bCs/>
          <w:i/>
          <w:iCs/>
          <w:szCs w:val="21"/>
        </w:rPr>
        <w:t xml:space="preserve"> </w:t>
      </w:r>
      <w:r w:rsidR="00111880">
        <w:rPr>
          <w:rFonts w:hint="eastAsia"/>
          <w:b/>
          <w:bCs/>
          <w:i/>
          <w:iCs/>
        </w:rPr>
        <w:t>The paring ID can be used for model paring procedure for inference, UE-side data collection and NW-side data collection.</w:t>
      </w:r>
    </w:p>
    <w:p w14:paraId="0D1C8003" w14:textId="78D4DA00" w:rsidR="007763C5" w:rsidRDefault="007763C5" w:rsidP="007763C5">
      <w:pPr>
        <w:spacing w:beforeLines="50" w:before="120" w:afterLines="50" w:after="120"/>
        <w:rPr>
          <w:rFonts w:cs="Times New Roman"/>
          <w:b/>
          <w:bCs/>
          <w:i/>
          <w:iCs/>
          <w:szCs w:val="21"/>
        </w:rPr>
      </w:pPr>
      <w:r w:rsidRPr="007C7C5D">
        <w:rPr>
          <w:rFonts w:cs="Times New Roman"/>
          <w:b/>
          <w:bCs/>
          <w:i/>
          <w:iCs/>
          <w:szCs w:val="21"/>
        </w:rPr>
        <w:t xml:space="preserve">Proposal </w:t>
      </w:r>
      <w:r w:rsidR="001B26D5">
        <w:rPr>
          <w:rFonts w:cs="Times New Roman" w:hint="eastAsia"/>
          <w:b/>
          <w:bCs/>
          <w:i/>
          <w:iCs/>
          <w:szCs w:val="21"/>
        </w:rPr>
        <w:t>6</w:t>
      </w:r>
      <w:r w:rsidRPr="007C7C5D">
        <w:rPr>
          <w:rFonts w:cs="Times New Roman"/>
          <w:b/>
          <w:bCs/>
          <w:i/>
          <w:iCs/>
          <w:szCs w:val="21"/>
        </w:rPr>
        <w:t>:</w:t>
      </w:r>
      <w:r>
        <w:rPr>
          <w:rFonts w:cs="Times New Roman" w:hint="eastAsia"/>
          <w:b/>
          <w:bCs/>
          <w:i/>
          <w:iCs/>
          <w:szCs w:val="21"/>
        </w:rPr>
        <w:t xml:space="preserve"> </w:t>
      </w:r>
      <w:r w:rsidR="00111880">
        <w:rPr>
          <w:rFonts w:hint="eastAsia"/>
          <w:b/>
          <w:bCs/>
          <w:i/>
          <w:iCs/>
        </w:rPr>
        <w:t>It is recommended to introduce a unified ID to streamline the ID-related configuration.</w:t>
      </w:r>
    </w:p>
    <w:p w14:paraId="135C41D5" w14:textId="77777777" w:rsidR="00D11FE0" w:rsidRPr="007763C5"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2" w:name="_Toc54284462"/>
      <w:r w:rsidRPr="000010C3">
        <w:t>References</w:t>
      </w:r>
      <w:bookmarkEnd w:id="2"/>
    </w:p>
    <w:p w14:paraId="3CD0277E" w14:textId="7B40B7E0" w:rsidR="00C4128D" w:rsidRDefault="00C4128D" w:rsidP="00C4128D">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3" w:name="_Ref157784519"/>
      <w:bookmarkStart w:id="4" w:name="_Ref178439535"/>
      <w:r>
        <w:rPr>
          <w:rFonts w:cs="Times New Roman"/>
          <w:sz w:val="20"/>
          <w:szCs w:val="20"/>
        </w:rPr>
        <w:t>RP-221348, Revised SID: Study on Artificial Intelligence (AI)/Machine Learning (ML) for NR Air Interface, RAN #96, June 6 – 9, 2022.</w:t>
      </w:r>
      <w:bookmarkEnd w:id="3"/>
    </w:p>
    <w:p w14:paraId="0B0B40D8" w14:textId="4A5AC45A" w:rsidR="00CA3BA1" w:rsidRDefault="00CA3BA1" w:rsidP="00CA3BA1">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5" w:name="_Ref206165238"/>
      <w:r>
        <w:rPr>
          <w:rFonts w:cs="Times New Roman"/>
          <w:sz w:val="20"/>
          <w:szCs w:val="20"/>
        </w:rPr>
        <w:t>RP-</w:t>
      </w:r>
      <w:r w:rsidR="009B39EB">
        <w:rPr>
          <w:rFonts w:cs="Times New Roman" w:hint="eastAsia"/>
          <w:sz w:val="20"/>
          <w:szCs w:val="20"/>
        </w:rPr>
        <w:t>250308</w:t>
      </w:r>
      <w:r>
        <w:rPr>
          <w:rFonts w:cs="Times New Roman"/>
          <w:sz w:val="20"/>
          <w:szCs w:val="20"/>
        </w:rPr>
        <w:t xml:space="preserve">, Revised SID: </w:t>
      </w:r>
      <w:r w:rsidR="009B39EB" w:rsidRPr="009B39EB">
        <w:rPr>
          <w:rFonts w:cs="Times New Roman"/>
          <w:sz w:val="20"/>
          <w:szCs w:val="20"/>
        </w:rPr>
        <w:t>Study on Artificial Intelligence (AI)/Machine Learning (ML) for NR air interface Phase 2</w:t>
      </w:r>
      <w:r>
        <w:rPr>
          <w:rFonts w:cs="Times New Roman"/>
          <w:sz w:val="20"/>
          <w:szCs w:val="20"/>
        </w:rPr>
        <w:t>, RAN #</w:t>
      </w:r>
      <w:r w:rsidR="009B39EB">
        <w:rPr>
          <w:rFonts w:cs="Times New Roman" w:hint="eastAsia"/>
          <w:sz w:val="20"/>
          <w:szCs w:val="20"/>
        </w:rPr>
        <w:t>107</w:t>
      </w:r>
      <w:r>
        <w:rPr>
          <w:rFonts w:cs="Times New Roman"/>
          <w:sz w:val="20"/>
          <w:szCs w:val="20"/>
        </w:rPr>
        <w:t xml:space="preserve">, </w:t>
      </w:r>
      <w:r w:rsidR="009B39EB">
        <w:rPr>
          <w:rFonts w:cs="Times New Roman" w:hint="eastAsia"/>
          <w:sz w:val="20"/>
          <w:szCs w:val="20"/>
        </w:rPr>
        <w:t>March</w:t>
      </w:r>
      <w:r>
        <w:rPr>
          <w:rFonts w:cs="Times New Roman"/>
          <w:sz w:val="20"/>
          <w:szCs w:val="20"/>
        </w:rPr>
        <w:t xml:space="preserve"> </w:t>
      </w:r>
      <w:r w:rsidR="009B39EB">
        <w:rPr>
          <w:rFonts w:cs="Times New Roman" w:hint="eastAsia"/>
          <w:sz w:val="20"/>
          <w:szCs w:val="20"/>
        </w:rPr>
        <w:t>12</w:t>
      </w:r>
      <w:r>
        <w:rPr>
          <w:rFonts w:cs="Times New Roman"/>
          <w:sz w:val="20"/>
          <w:szCs w:val="20"/>
        </w:rPr>
        <w:t xml:space="preserve"> – </w:t>
      </w:r>
      <w:r w:rsidR="009B39EB">
        <w:rPr>
          <w:rFonts w:cs="Times New Roman" w:hint="eastAsia"/>
          <w:sz w:val="20"/>
          <w:szCs w:val="20"/>
        </w:rPr>
        <w:t>14</w:t>
      </w:r>
      <w:r>
        <w:rPr>
          <w:rFonts w:cs="Times New Roman"/>
          <w:sz w:val="20"/>
          <w:szCs w:val="20"/>
        </w:rPr>
        <w:t>, 202</w:t>
      </w:r>
      <w:r w:rsidR="009B39EB">
        <w:rPr>
          <w:rFonts w:cs="Times New Roman" w:hint="eastAsia"/>
          <w:sz w:val="20"/>
          <w:szCs w:val="20"/>
        </w:rPr>
        <w:t>5</w:t>
      </w:r>
      <w:r>
        <w:rPr>
          <w:rFonts w:cs="Times New Roman"/>
          <w:sz w:val="20"/>
          <w:szCs w:val="20"/>
        </w:rPr>
        <w:t>.</w:t>
      </w:r>
      <w:bookmarkEnd w:id="5"/>
    </w:p>
    <w:p w14:paraId="07EF31D2" w14:textId="51C84CA0" w:rsidR="007D7C9F" w:rsidRPr="00B1537F" w:rsidRDefault="00B1537F" w:rsidP="00B1537F">
      <w:pPr>
        <w:widowControl/>
        <w:numPr>
          <w:ilvl w:val="0"/>
          <w:numId w:val="64"/>
        </w:numPr>
        <w:tabs>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6" w:name="_Ref206165528"/>
      <w:r>
        <w:rPr>
          <w:rFonts w:cs="Times New Roman"/>
          <w:sz w:val="20"/>
          <w:szCs w:val="20"/>
        </w:rPr>
        <w:t>RP-</w:t>
      </w:r>
      <w:r>
        <w:rPr>
          <w:rFonts w:cs="Times New Roman" w:hint="eastAsia"/>
          <w:sz w:val="20"/>
          <w:szCs w:val="20"/>
        </w:rPr>
        <w:t>25</w:t>
      </w:r>
      <w:r w:rsidR="00D67F27">
        <w:rPr>
          <w:rFonts w:cs="Times New Roman" w:hint="eastAsia"/>
          <w:sz w:val="20"/>
          <w:szCs w:val="20"/>
        </w:rPr>
        <w:t>1870</w:t>
      </w:r>
      <w:r>
        <w:rPr>
          <w:rFonts w:cs="Times New Roman"/>
          <w:sz w:val="20"/>
          <w:szCs w:val="20"/>
        </w:rPr>
        <w:t xml:space="preserve">, </w:t>
      </w:r>
      <w:r w:rsidR="00D67F27">
        <w:rPr>
          <w:rFonts w:cs="Times New Roman" w:hint="eastAsia"/>
          <w:sz w:val="20"/>
          <w:szCs w:val="20"/>
        </w:rPr>
        <w:t>New WI</w:t>
      </w:r>
      <w:r>
        <w:rPr>
          <w:rFonts w:cs="Times New Roman"/>
          <w:sz w:val="20"/>
          <w:szCs w:val="20"/>
        </w:rPr>
        <w:t xml:space="preserve">: </w:t>
      </w:r>
      <w:r w:rsidR="00D67F27" w:rsidRPr="00D67F27">
        <w:rPr>
          <w:rFonts w:cs="Times New Roman"/>
          <w:sz w:val="20"/>
          <w:szCs w:val="20"/>
        </w:rPr>
        <w:t>Artificial Intelligence (AI)/Machine Learning (ML) for NR air interface enhancements</w:t>
      </w:r>
      <w:r>
        <w:rPr>
          <w:rFonts w:cs="Times New Roman"/>
          <w:sz w:val="20"/>
          <w:szCs w:val="20"/>
        </w:rPr>
        <w:t>, RAN #</w:t>
      </w:r>
      <w:r>
        <w:rPr>
          <w:rFonts w:cs="Times New Roman" w:hint="eastAsia"/>
          <w:sz w:val="20"/>
          <w:szCs w:val="20"/>
        </w:rPr>
        <w:t>10</w:t>
      </w:r>
      <w:r w:rsidR="00F54702">
        <w:rPr>
          <w:rFonts w:cs="Times New Roman" w:hint="eastAsia"/>
          <w:sz w:val="20"/>
          <w:szCs w:val="20"/>
        </w:rPr>
        <w:t>8</w:t>
      </w:r>
      <w:r>
        <w:rPr>
          <w:rFonts w:cs="Times New Roman"/>
          <w:sz w:val="20"/>
          <w:szCs w:val="20"/>
        </w:rPr>
        <w:t xml:space="preserve">, </w:t>
      </w:r>
      <w:r w:rsidR="00F54702">
        <w:rPr>
          <w:rFonts w:cs="Times New Roman" w:hint="eastAsia"/>
          <w:sz w:val="20"/>
          <w:szCs w:val="20"/>
        </w:rPr>
        <w:t>June</w:t>
      </w:r>
      <w:r>
        <w:rPr>
          <w:rFonts w:cs="Times New Roman"/>
          <w:sz w:val="20"/>
          <w:szCs w:val="20"/>
        </w:rPr>
        <w:t xml:space="preserve"> </w:t>
      </w:r>
      <w:r w:rsidR="00F54702">
        <w:rPr>
          <w:rFonts w:cs="Times New Roman" w:hint="eastAsia"/>
          <w:sz w:val="20"/>
          <w:szCs w:val="20"/>
        </w:rPr>
        <w:t>9</w:t>
      </w:r>
      <w:r>
        <w:rPr>
          <w:rFonts w:cs="Times New Roman"/>
          <w:sz w:val="20"/>
          <w:szCs w:val="20"/>
        </w:rPr>
        <w:t xml:space="preserve"> – </w:t>
      </w:r>
      <w:r>
        <w:rPr>
          <w:rFonts w:cs="Times New Roman" w:hint="eastAsia"/>
          <w:sz w:val="20"/>
          <w:szCs w:val="20"/>
        </w:rPr>
        <w:t>1</w:t>
      </w:r>
      <w:r w:rsidR="00F54702">
        <w:rPr>
          <w:rFonts w:cs="Times New Roman" w:hint="eastAsia"/>
          <w:sz w:val="20"/>
          <w:szCs w:val="20"/>
        </w:rPr>
        <w:t>3</w:t>
      </w:r>
      <w:r>
        <w:rPr>
          <w:rFonts w:cs="Times New Roman"/>
          <w:sz w:val="20"/>
          <w:szCs w:val="20"/>
        </w:rPr>
        <w:t>, 202</w:t>
      </w:r>
      <w:r>
        <w:rPr>
          <w:rFonts w:cs="Times New Roman" w:hint="eastAsia"/>
          <w:sz w:val="20"/>
          <w:szCs w:val="20"/>
        </w:rPr>
        <w:t>5</w:t>
      </w:r>
      <w:r>
        <w:rPr>
          <w:rFonts w:cs="Times New Roman"/>
          <w:sz w:val="20"/>
          <w:szCs w:val="20"/>
        </w:rPr>
        <w:t>.</w:t>
      </w:r>
      <w:bookmarkEnd w:id="6"/>
    </w:p>
    <w:p w14:paraId="3211FBD7" w14:textId="6AEDB89C" w:rsidR="00533A13" w:rsidRDefault="00D82C20" w:rsidP="002D3D3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7" w:name="_Ref20616530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Pr>
          <w:rFonts w:cs="Times New Roman" w:hint="eastAsia"/>
          <w:sz w:val="20"/>
          <w:szCs w:val="20"/>
        </w:rPr>
        <w:t>May</w:t>
      </w:r>
      <w:r w:rsidRPr="003F3704">
        <w:rPr>
          <w:rFonts w:cs="Times New Roman"/>
          <w:sz w:val="20"/>
          <w:szCs w:val="20"/>
        </w:rPr>
        <w:t xml:space="preserve"> 2</w:t>
      </w:r>
      <w:r>
        <w:rPr>
          <w:rFonts w:cs="Times New Roman" w:hint="eastAsia"/>
          <w:sz w:val="20"/>
          <w:szCs w:val="20"/>
        </w:rPr>
        <w:t>0</w:t>
      </w:r>
      <w:r w:rsidRPr="003F3704">
        <w:rPr>
          <w:rFonts w:cs="Times New Roman"/>
          <w:sz w:val="20"/>
          <w:szCs w:val="20"/>
        </w:rPr>
        <w:t xml:space="preserve">th – </w:t>
      </w:r>
      <w:r>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4"/>
      <w:bookmarkEnd w:id="7"/>
    </w:p>
    <w:p w14:paraId="34985E2A" w14:textId="034BE46F" w:rsidR="00494090" w:rsidRDefault="00EC0517" w:rsidP="00AB7695">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8"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119</w:t>
      </w:r>
      <w:r w:rsidRPr="006F4AA3">
        <w:rPr>
          <w:rFonts w:cs="Times New Roman"/>
          <w:sz w:val="20"/>
          <w:szCs w:val="20"/>
        </w:rPr>
        <w:t xml:space="preserve">, </w:t>
      </w:r>
      <w:r>
        <w:rPr>
          <w:rFonts w:cs="Times New Roman" w:hint="eastAsia"/>
          <w:sz w:val="20"/>
          <w:szCs w:val="20"/>
        </w:rPr>
        <w:t>Nov.</w:t>
      </w:r>
      <w:r w:rsidRPr="00E60073">
        <w:rPr>
          <w:rFonts w:cs="Times New Roman"/>
          <w:sz w:val="20"/>
          <w:szCs w:val="20"/>
        </w:rPr>
        <w:t xml:space="preserve"> 1</w:t>
      </w:r>
      <w:r>
        <w:rPr>
          <w:rFonts w:cs="Times New Roman" w:hint="eastAsia"/>
          <w:sz w:val="20"/>
          <w:szCs w:val="20"/>
        </w:rPr>
        <w:t>8</w:t>
      </w:r>
      <w:r w:rsidRPr="00E60073">
        <w:rPr>
          <w:rFonts w:cs="Times New Roman"/>
          <w:sz w:val="20"/>
          <w:szCs w:val="20"/>
        </w:rPr>
        <w:t xml:space="preserve">th – </w:t>
      </w:r>
      <w:r>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8"/>
    </w:p>
    <w:p w14:paraId="6151CCE1" w14:textId="6B12705C" w:rsidR="00CB4E93" w:rsidRPr="009E5993" w:rsidRDefault="00975CD3" w:rsidP="009E599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9" w:name="_Ref206148281"/>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120</w:t>
      </w:r>
      <w:r w:rsidRPr="006F4AA3">
        <w:rPr>
          <w:rFonts w:cs="Times New Roman"/>
          <w:sz w:val="20"/>
          <w:szCs w:val="20"/>
        </w:rPr>
        <w:t xml:space="preserve">, </w:t>
      </w:r>
      <w:r>
        <w:rPr>
          <w:rFonts w:cs="Times New Roman" w:hint="eastAsia"/>
          <w:sz w:val="20"/>
          <w:szCs w:val="20"/>
        </w:rPr>
        <w:t>Feb.</w:t>
      </w:r>
      <w:r w:rsidRPr="00E60073">
        <w:rPr>
          <w:rFonts w:cs="Times New Roman"/>
          <w:sz w:val="20"/>
          <w:szCs w:val="20"/>
        </w:rPr>
        <w:t xml:space="preserve"> 1</w:t>
      </w:r>
      <w:r>
        <w:rPr>
          <w:rFonts w:cs="Times New Roman" w:hint="eastAsia"/>
          <w:sz w:val="20"/>
          <w:szCs w:val="20"/>
        </w:rPr>
        <w:t>7</w:t>
      </w:r>
      <w:r w:rsidRPr="00E60073">
        <w:rPr>
          <w:rFonts w:cs="Times New Roman"/>
          <w:sz w:val="20"/>
          <w:szCs w:val="20"/>
        </w:rPr>
        <w:t xml:space="preserve">th – </w:t>
      </w:r>
      <w:r>
        <w:rPr>
          <w:rFonts w:cs="Times New Roman" w:hint="eastAsia"/>
          <w:sz w:val="20"/>
          <w:szCs w:val="20"/>
        </w:rPr>
        <w:t>21st</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9"/>
    </w:p>
    <w:p w14:paraId="5BAAA74A" w14:textId="465F4935" w:rsidR="00141F59" w:rsidRDefault="00141F59"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0" w:name="_Ref193987239"/>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w:t>
      </w:r>
      <w:r w:rsidR="00F16B71">
        <w:rPr>
          <w:rFonts w:cs="Times New Roman" w:hint="eastAsia"/>
          <w:sz w:val="20"/>
          <w:szCs w:val="20"/>
        </w:rPr>
        <w:t>0</w:t>
      </w:r>
      <w:r w:rsidR="00DC6D6F">
        <w:rPr>
          <w:rFonts w:cs="Times New Roman" w:hint="eastAsia"/>
          <w:sz w:val="20"/>
          <w:szCs w:val="20"/>
        </w:rPr>
        <w:t>-</w:t>
      </w:r>
      <w:r w:rsidR="0031628F">
        <w:rPr>
          <w:rFonts w:cs="Times New Roman" w:hint="eastAsia"/>
          <w:sz w:val="20"/>
          <w:szCs w:val="20"/>
        </w:rPr>
        <w:t>bis</w:t>
      </w:r>
      <w:r w:rsidRPr="006F4AA3">
        <w:rPr>
          <w:rFonts w:cs="Times New Roman"/>
          <w:sz w:val="20"/>
          <w:szCs w:val="20"/>
        </w:rPr>
        <w:t xml:space="preserve">, </w:t>
      </w:r>
      <w:r w:rsidR="00306A05" w:rsidRPr="00306A05">
        <w:rPr>
          <w:rFonts w:cs="Times New Roman"/>
          <w:sz w:val="20"/>
          <w:szCs w:val="20"/>
        </w:rPr>
        <w:t>April 7th – 11th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0"/>
    </w:p>
    <w:p w14:paraId="5324D8F2" w14:textId="7385FA27" w:rsidR="00376911" w:rsidRPr="00E86728" w:rsidRDefault="00376911" w:rsidP="00E86728">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1" w:name="_Ref210320386"/>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12</w:t>
      </w:r>
      <w:r w:rsidR="00890063">
        <w:rPr>
          <w:rFonts w:cs="Times New Roman" w:hint="eastAsia"/>
          <w:sz w:val="20"/>
          <w:szCs w:val="20"/>
        </w:rPr>
        <w:t>2</w:t>
      </w:r>
      <w:r w:rsidRPr="006F4AA3">
        <w:rPr>
          <w:rFonts w:cs="Times New Roman"/>
          <w:sz w:val="20"/>
          <w:szCs w:val="20"/>
        </w:rPr>
        <w:t xml:space="preserve">, </w:t>
      </w:r>
      <w:r w:rsidR="00C86265">
        <w:rPr>
          <w:rFonts w:cs="Times New Roman" w:hint="eastAsia"/>
          <w:sz w:val="20"/>
          <w:szCs w:val="20"/>
        </w:rPr>
        <w:t>Aug.</w:t>
      </w:r>
      <w:r w:rsidRPr="00306A05">
        <w:rPr>
          <w:rFonts w:cs="Times New Roman"/>
          <w:sz w:val="20"/>
          <w:szCs w:val="20"/>
        </w:rPr>
        <w:t xml:space="preserve"> </w:t>
      </w:r>
      <w:r w:rsidR="00FE587B">
        <w:rPr>
          <w:rFonts w:cs="Times New Roman" w:hint="eastAsia"/>
          <w:sz w:val="20"/>
          <w:szCs w:val="20"/>
        </w:rPr>
        <w:t>25</w:t>
      </w:r>
      <w:r w:rsidRPr="00306A05">
        <w:rPr>
          <w:rFonts w:cs="Times New Roman"/>
          <w:sz w:val="20"/>
          <w:szCs w:val="20"/>
        </w:rPr>
        <w:t xml:space="preserve">th – </w:t>
      </w:r>
      <w:r w:rsidR="00FE587B">
        <w:rPr>
          <w:rFonts w:cs="Times New Roman" w:hint="eastAsia"/>
          <w:sz w:val="20"/>
          <w:szCs w:val="20"/>
        </w:rPr>
        <w:t>29</w:t>
      </w:r>
      <w:r w:rsidRPr="00306A05">
        <w:rPr>
          <w:rFonts w:cs="Times New Roman"/>
          <w:sz w:val="20"/>
          <w:szCs w:val="20"/>
        </w:rPr>
        <w:t>th</w:t>
      </w:r>
      <w:r w:rsidRPr="00E60073">
        <w:rPr>
          <w:rFonts w:cs="Times New Roman"/>
          <w:sz w:val="20"/>
          <w:szCs w:val="20"/>
        </w:rPr>
        <w:t>, 202</w:t>
      </w:r>
      <w:r>
        <w:rPr>
          <w:rFonts w:cs="Times New Roman" w:hint="eastAsia"/>
          <w:sz w:val="20"/>
          <w:szCs w:val="20"/>
        </w:rPr>
        <w:t>5</w:t>
      </w:r>
      <w:r w:rsidRPr="006F4AA3">
        <w:rPr>
          <w:rFonts w:cs="Times New Roman"/>
          <w:sz w:val="20"/>
          <w:szCs w:val="20"/>
        </w:rPr>
        <w:t>.</w:t>
      </w:r>
      <w:bookmarkEnd w:id="11"/>
    </w:p>
    <w:p w14:paraId="0D9D5047" w14:textId="77777777" w:rsidR="00D047A7" w:rsidRPr="005336D3"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sz w:val="20"/>
          <w:szCs w:val="20"/>
        </w:rPr>
      </w:pPr>
    </w:p>
    <w:sectPr w:rsidR="00D047A7" w:rsidRPr="005336D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9DF5E" w14:textId="77777777" w:rsidR="00201C36" w:rsidRDefault="00201C36" w:rsidP="00E112A6">
      <w:pPr>
        <w:spacing w:before="240" w:after="240"/>
      </w:pPr>
      <w:r>
        <w:separator/>
      </w:r>
    </w:p>
  </w:endnote>
  <w:endnote w:type="continuationSeparator" w:id="0">
    <w:p w14:paraId="6D10B402" w14:textId="77777777" w:rsidR="00201C36" w:rsidRDefault="00201C36"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Droid Sans Fallback"/>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AB22" w14:textId="77777777" w:rsidR="00201C36" w:rsidRDefault="00201C36" w:rsidP="00E112A6">
      <w:pPr>
        <w:spacing w:before="240" w:after="240"/>
      </w:pPr>
      <w:r>
        <w:separator/>
      </w:r>
    </w:p>
  </w:footnote>
  <w:footnote w:type="continuationSeparator" w:id="0">
    <w:p w14:paraId="25F76B56" w14:textId="77777777" w:rsidR="00201C36" w:rsidRDefault="00201C36"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4" type="#_x0000_t75" style="width:11.55pt;height:11.55pt;visibility:visible;mso-wrap-style:square" o:bullet="t">
        <v:imagedata r:id="rId1" o:title=""/>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DD0E9B"/>
    <w:multiLevelType w:val="hybridMultilevel"/>
    <w:tmpl w:val="033685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B32376"/>
    <w:multiLevelType w:val="hybridMultilevel"/>
    <w:tmpl w:val="3EBE66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2254F16"/>
    <w:multiLevelType w:val="hybridMultilevel"/>
    <w:tmpl w:val="893C4AAE"/>
    <w:lvl w:ilvl="0" w:tplc="7CC89F5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89353A"/>
    <w:multiLevelType w:val="hybridMultilevel"/>
    <w:tmpl w:val="492808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75D089A"/>
    <w:multiLevelType w:val="hybridMultilevel"/>
    <w:tmpl w:val="775EB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556771"/>
    <w:multiLevelType w:val="hybridMultilevel"/>
    <w:tmpl w:val="3D16E8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1306D54"/>
    <w:multiLevelType w:val="hybridMultilevel"/>
    <w:tmpl w:val="A38A85FA"/>
    <w:lvl w:ilvl="0" w:tplc="189A38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49"/>
  </w:num>
  <w:num w:numId="2" w16cid:durableId="1461605061">
    <w:abstractNumId w:val="33"/>
  </w:num>
  <w:num w:numId="3" w16cid:durableId="1404134404">
    <w:abstractNumId w:val="62"/>
  </w:num>
  <w:num w:numId="4" w16cid:durableId="1321928874">
    <w:abstractNumId w:val="0"/>
  </w:num>
  <w:num w:numId="5" w16cid:durableId="2118981042">
    <w:abstractNumId w:val="2"/>
  </w:num>
  <w:num w:numId="6" w16cid:durableId="2081752126">
    <w:abstractNumId w:val="32"/>
  </w:num>
  <w:num w:numId="7" w16cid:durableId="1438018500">
    <w:abstractNumId w:val="51"/>
  </w:num>
  <w:num w:numId="8" w16cid:durableId="1692679542">
    <w:abstractNumId w:val="5"/>
  </w:num>
  <w:num w:numId="9" w16cid:durableId="958561540">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46"/>
  </w:num>
  <w:num w:numId="11" w16cid:durableId="1761946513">
    <w:abstractNumId w:val="6"/>
  </w:num>
  <w:num w:numId="12" w16cid:durableId="1890411655">
    <w:abstractNumId w:val="31"/>
  </w:num>
  <w:num w:numId="13" w16cid:durableId="1727991521">
    <w:abstractNumId w:val="26"/>
  </w:num>
  <w:num w:numId="14" w16cid:durableId="571739702">
    <w:abstractNumId w:val="50"/>
  </w:num>
  <w:num w:numId="15" w16cid:durableId="1372918202">
    <w:abstractNumId w:val="12"/>
  </w:num>
  <w:num w:numId="16" w16cid:durableId="1241986790">
    <w:abstractNumId w:val="57"/>
  </w:num>
  <w:num w:numId="17" w16cid:durableId="832792418">
    <w:abstractNumId w:val="63"/>
  </w:num>
  <w:num w:numId="18" w16cid:durableId="877543227">
    <w:abstractNumId w:val="27"/>
  </w:num>
  <w:num w:numId="19" w16cid:durableId="1519731187">
    <w:abstractNumId w:val="23"/>
  </w:num>
  <w:num w:numId="20" w16cid:durableId="1835225350">
    <w:abstractNumId w:val="4"/>
  </w:num>
  <w:num w:numId="21" w16cid:durableId="43752851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60"/>
  </w:num>
  <w:num w:numId="23" w16cid:durableId="1625035048">
    <w:abstractNumId w:val="13"/>
  </w:num>
  <w:num w:numId="24" w16cid:durableId="1430082249">
    <w:abstractNumId w:val="47"/>
  </w:num>
  <w:num w:numId="25" w16cid:durableId="1649244783">
    <w:abstractNumId w:val="18"/>
  </w:num>
  <w:num w:numId="26" w16cid:durableId="1223562998">
    <w:abstractNumId w:val="22"/>
  </w:num>
  <w:num w:numId="27" w16cid:durableId="1126704898">
    <w:abstractNumId w:val="17"/>
  </w:num>
  <w:num w:numId="28" w16cid:durableId="57947461">
    <w:abstractNumId w:val="3"/>
  </w:num>
  <w:num w:numId="29" w16cid:durableId="1293485520">
    <w:abstractNumId w:val="58"/>
  </w:num>
  <w:num w:numId="30" w16cid:durableId="1055929270">
    <w:abstractNumId w:val="16"/>
  </w:num>
  <w:num w:numId="31" w16cid:durableId="148792111">
    <w:abstractNumId w:val="15"/>
  </w:num>
  <w:num w:numId="32" w16cid:durableId="2145149200">
    <w:abstractNumId w:val="11"/>
  </w:num>
  <w:num w:numId="33" w16cid:durableId="1567766353">
    <w:abstractNumId w:val="25"/>
  </w:num>
  <w:num w:numId="34" w16cid:durableId="165828058">
    <w:abstractNumId w:val="37"/>
  </w:num>
  <w:num w:numId="35" w16cid:durableId="2110082645">
    <w:abstractNumId w:val="21"/>
  </w:num>
  <w:num w:numId="36" w16cid:durableId="1606494877">
    <w:abstractNumId w:val="20"/>
  </w:num>
  <w:num w:numId="37" w16cid:durableId="1650204641">
    <w:abstractNumId w:val="36"/>
  </w:num>
  <w:num w:numId="38" w16cid:durableId="2006935800">
    <w:abstractNumId w:val="43"/>
  </w:num>
  <w:num w:numId="39" w16cid:durableId="909538214">
    <w:abstractNumId w:val="48"/>
  </w:num>
  <w:num w:numId="40" w16cid:durableId="1781216672">
    <w:abstractNumId w:val="55"/>
  </w:num>
  <w:num w:numId="41" w16cid:durableId="802892569">
    <w:abstractNumId w:val="8"/>
  </w:num>
  <w:num w:numId="42" w16cid:durableId="1583875718">
    <w:abstractNumId w:val="56"/>
  </w:num>
  <w:num w:numId="43" w16cid:durableId="1985238984">
    <w:abstractNumId w:val="1"/>
  </w:num>
  <w:num w:numId="44" w16cid:durableId="43259860">
    <w:abstractNumId w:val="44"/>
  </w:num>
  <w:num w:numId="45" w16cid:durableId="1482848493">
    <w:abstractNumId w:val="61"/>
  </w:num>
  <w:num w:numId="46" w16cid:durableId="1916862470">
    <w:abstractNumId w:val="28"/>
  </w:num>
  <w:num w:numId="47" w16cid:durableId="130641317">
    <w:abstractNumId w:val="52"/>
  </w:num>
  <w:num w:numId="48" w16cid:durableId="1533303906">
    <w:abstractNumId w:val="40"/>
  </w:num>
  <w:num w:numId="49" w16cid:durableId="1736661277">
    <w:abstractNumId w:val="34"/>
  </w:num>
  <w:num w:numId="50" w16cid:durableId="1435243281">
    <w:abstractNumId w:val="19"/>
  </w:num>
  <w:num w:numId="51" w16cid:durableId="887298357">
    <w:abstractNumId w:val="39"/>
  </w:num>
  <w:num w:numId="52" w16cid:durableId="773331736">
    <w:abstractNumId w:val="45"/>
  </w:num>
  <w:num w:numId="53" w16cid:durableId="372854652">
    <w:abstractNumId w:val="42"/>
  </w:num>
  <w:num w:numId="54" w16cid:durableId="1413042529">
    <w:abstractNumId w:val="35"/>
  </w:num>
  <w:num w:numId="55" w16cid:durableId="478301027">
    <w:abstractNumId w:val="9"/>
  </w:num>
  <w:num w:numId="56" w16cid:durableId="1194345975">
    <w:abstractNumId w:val="51"/>
  </w:num>
  <w:num w:numId="57" w16cid:durableId="1554268783">
    <w:abstractNumId w:val="14"/>
  </w:num>
  <w:num w:numId="58" w16cid:durableId="1931699575">
    <w:abstractNumId w:val="41"/>
  </w:num>
  <w:num w:numId="59" w16cid:durableId="1103184102">
    <w:abstractNumId w:val="29"/>
  </w:num>
  <w:num w:numId="60" w16cid:durableId="1413428058">
    <w:abstractNumId w:val="38"/>
  </w:num>
  <w:num w:numId="61" w16cid:durableId="633944878">
    <w:abstractNumId w:val="7"/>
  </w:num>
  <w:num w:numId="62" w16cid:durableId="499395764">
    <w:abstractNumId w:val="10"/>
  </w:num>
  <w:num w:numId="63" w16cid:durableId="282082379">
    <w:abstractNumId w:val="30"/>
  </w:num>
  <w:num w:numId="64" w16cid:durableId="1567717818">
    <w:abstractNumId w:val="0"/>
    <w:lvlOverride w:ilvl="0">
      <w:startOverride w:val="1"/>
    </w:lvlOverride>
  </w:num>
  <w:num w:numId="65" w16cid:durableId="358511164">
    <w:abstractNumId w:val="24"/>
  </w:num>
  <w:num w:numId="66" w16cid:durableId="1758941740">
    <w:abstractNumId w:val="54"/>
  </w:num>
  <w:num w:numId="67" w16cid:durableId="2105683262">
    <w:abstractNumId w:val="53"/>
  </w:num>
  <w:num w:numId="68" w16cid:durableId="1199322227">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3D9"/>
    <w:rsid w:val="00000408"/>
    <w:rsid w:val="00000B17"/>
    <w:rsid w:val="00000B84"/>
    <w:rsid w:val="000010C3"/>
    <w:rsid w:val="00001A44"/>
    <w:rsid w:val="00001BD6"/>
    <w:rsid w:val="00001CD7"/>
    <w:rsid w:val="00001D16"/>
    <w:rsid w:val="00001DE3"/>
    <w:rsid w:val="00002020"/>
    <w:rsid w:val="000021D6"/>
    <w:rsid w:val="0000226C"/>
    <w:rsid w:val="00002554"/>
    <w:rsid w:val="00002621"/>
    <w:rsid w:val="00002626"/>
    <w:rsid w:val="00002D28"/>
    <w:rsid w:val="00002D2D"/>
    <w:rsid w:val="0000335D"/>
    <w:rsid w:val="00003451"/>
    <w:rsid w:val="0000350B"/>
    <w:rsid w:val="00003ABB"/>
    <w:rsid w:val="00003B6D"/>
    <w:rsid w:val="00003C71"/>
    <w:rsid w:val="000042E9"/>
    <w:rsid w:val="000044C0"/>
    <w:rsid w:val="00004566"/>
    <w:rsid w:val="00004679"/>
    <w:rsid w:val="000049E8"/>
    <w:rsid w:val="00005095"/>
    <w:rsid w:val="000054CE"/>
    <w:rsid w:val="000057EB"/>
    <w:rsid w:val="00005BBF"/>
    <w:rsid w:val="00005D30"/>
    <w:rsid w:val="00005F88"/>
    <w:rsid w:val="000066AD"/>
    <w:rsid w:val="00006CAD"/>
    <w:rsid w:val="00006E1A"/>
    <w:rsid w:val="000073DD"/>
    <w:rsid w:val="000074E4"/>
    <w:rsid w:val="0000763F"/>
    <w:rsid w:val="000076A8"/>
    <w:rsid w:val="0000780F"/>
    <w:rsid w:val="00007A1C"/>
    <w:rsid w:val="0001033C"/>
    <w:rsid w:val="00010A98"/>
    <w:rsid w:val="000113B3"/>
    <w:rsid w:val="00011ADD"/>
    <w:rsid w:val="000127D7"/>
    <w:rsid w:val="000129A0"/>
    <w:rsid w:val="00012F71"/>
    <w:rsid w:val="00013367"/>
    <w:rsid w:val="000135E0"/>
    <w:rsid w:val="00013A09"/>
    <w:rsid w:val="00013E60"/>
    <w:rsid w:val="00013F31"/>
    <w:rsid w:val="000140A4"/>
    <w:rsid w:val="00014142"/>
    <w:rsid w:val="00014146"/>
    <w:rsid w:val="0001478F"/>
    <w:rsid w:val="00014996"/>
    <w:rsid w:val="00014D8F"/>
    <w:rsid w:val="00015586"/>
    <w:rsid w:val="000156DD"/>
    <w:rsid w:val="00015732"/>
    <w:rsid w:val="00015A0F"/>
    <w:rsid w:val="00015A8B"/>
    <w:rsid w:val="000166B0"/>
    <w:rsid w:val="0001670F"/>
    <w:rsid w:val="00016886"/>
    <w:rsid w:val="00017A9F"/>
    <w:rsid w:val="00017B82"/>
    <w:rsid w:val="00020239"/>
    <w:rsid w:val="000207D4"/>
    <w:rsid w:val="0002096C"/>
    <w:rsid w:val="00020BFD"/>
    <w:rsid w:val="00020C02"/>
    <w:rsid w:val="000211C7"/>
    <w:rsid w:val="000212F2"/>
    <w:rsid w:val="000216F2"/>
    <w:rsid w:val="0002175C"/>
    <w:rsid w:val="00021A25"/>
    <w:rsid w:val="00022126"/>
    <w:rsid w:val="00022335"/>
    <w:rsid w:val="00022416"/>
    <w:rsid w:val="00022616"/>
    <w:rsid w:val="00022772"/>
    <w:rsid w:val="00022B63"/>
    <w:rsid w:val="00023049"/>
    <w:rsid w:val="00023B17"/>
    <w:rsid w:val="00023B3C"/>
    <w:rsid w:val="00023F7A"/>
    <w:rsid w:val="00023FB3"/>
    <w:rsid w:val="00024A08"/>
    <w:rsid w:val="000259CB"/>
    <w:rsid w:val="00025A28"/>
    <w:rsid w:val="00025DDC"/>
    <w:rsid w:val="000262B9"/>
    <w:rsid w:val="0002642A"/>
    <w:rsid w:val="00026D46"/>
    <w:rsid w:val="00026D7E"/>
    <w:rsid w:val="00026FF2"/>
    <w:rsid w:val="000271EF"/>
    <w:rsid w:val="0002742B"/>
    <w:rsid w:val="00027716"/>
    <w:rsid w:val="00027B0A"/>
    <w:rsid w:val="00027BCC"/>
    <w:rsid w:val="00030C35"/>
    <w:rsid w:val="00031180"/>
    <w:rsid w:val="00031BA7"/>
    <w:rsid w:val="0003216B"/>
    <w:rsid w:val="0003218C"/>
    <w:rsid w:val="000322F9"/>
    <w:rsid w:val="0003233D"/>
    <w:rsid w:val="00032665"/>
    <w:rsid w:val="000326DD"/>
    <w:rsid w:val="000329CC"/>
    <w:rsid w:val="00032BA1"/>
    <w:rsid w:val="00033520"/>
    <w:rsid w:val="0003352A"/>
    <w:rsid w:val="000338F3"/>
    <w:rsid w:val="00033D48"/>
    <w:rsid w:val="0003441C"/>
    <w:rsid w:val="0003486E"/>
    <w:rsid w:val="00034DAF"/>
    <w:rsid w:val="00034DFC"/>
    <w:rsid w:val="00034F9B"/>
    <w:rsid w:val="00035280"/>
    <w:rsid w:val="000353B8"/>
    <w:rsid w:val="00035635"/>
    <w:rsid w:val="00035888"/>
    <w:rsid w:val="00035AEB"/>
    <w:rsid w:val="00035CC6"/>
    <w:rsid w:val="00035E2D"/>
    <w:rsid w:val="000365EB"/>
    <w:rsid w:val="0003695C"/>
    <w:rsid w:val="000371D2"/>
    <w:rsid w:val="000373BC"/>
    <w:rsid w:val="00037E8E"/>
    <w:rsid w:val="00037FFA"/>
    <w:rsid w:val="000408C0"/>
    <w:rsid w:val="00040CB1"/>
    <w:rsid w:val="00040F54"/>
    <w:rsid w:val="00041198"/>
    <w:rsid w:val="000411D2"/>
    <w:rsid w:val="0004143D"/>
    <w:rsid w:val="000414E1"/>
    <w:rsid w:val="000415F7"/>
    <w:rsid w:val="000423DD"/>
    <w:rsid w:val="000429B2"/>
    <w:rsid w:val="00042D0D"/>
    <w:rsid w:val="00043025"/>
    <w:rsid w:val="0004403D"/>
    <w:rsid w:val="00044117"/>
    <w:rsid w:val="00044523"/>
    <w:rsid w:val="00044B9C"/>
    <w:rsid w:val="00045050"/>
    <w:rsid w:val="000454BF"/>
    <w:rsid w:val="000458D9"/>
    <w:rsid w:val="000459B9"/>
    <w:rsid w:val="00045C53"/>
    <w:rsid w:val="00045C5A"/>
    <w:rsid w:val="0004638D"/>
    <w:rsid w:val="000468F9"/>
    <w:rsid w:val="00047C2F"/>
    <w:rsid w:val="00050009"/>
    <w:rsid w:val="000508E3"/>
    <w:rsid w:val="00050932"/>
    <w:rsid w:val="00050F9C"/>
    <w:rsid w:val="0005104D"/>
    <w:rsid w:val="0005143D"/>
    <w:rsid w:val="000515E9"/>
    <w:rsid w:val="0005162E"/>
    <w:rsid w:val="000517A5"/>
    <w:rsid w:val="00051A46"/>
    <w:rsid w:val="00051D89"/>
    <w:rsid w:val="00052053"/>
    <w:rsid w:val="000524DC"/>
    <w:rsid w:val="00052584"/>
    <w:rsid w:val="00052DEF"/>
    <w:rsid w:val="00052E6A"/>
    <w:rsid w:val="00052EBD"/>
    <w:rsid w:val="00053504"/>
    <w:rsid w:val="000538C0"/>
    <w:rsid w:val="00053A46"/>
    <w:rsid w:val="00053A5B"/>
    <w:rsid w:val="00053B19"/>
    <w:rsid w:val="00053C62"/>
    <w:rsid w:val="00053DEB"/>
    <w:rsid w:val="00054473"/>
    <w:rsid w:val="00054500"/>
    <w:rsid w:val="00055090"/>
    <w:rsid w:val="000559D1"/>
    <w:rsid w:val="00055A71"/>
    <w:rsid w:val="00055C6F"/>
    <w:rsid w:val="000560B9"/>
    <w:rsid w:val="000564BF"/>
    <w:rsid w:val="0005670B"/>
    <w:rsid w:val="000567DB"/>
    <w:rsid w:val="00057A27"/>
    <w:rsid w:val="00057DB1"/>
    <w:rsid w:val="00057DE9"/>
    <w:rsid w:val="00060081"/>
    <w:rsid w:val="0006028C"/>
    <w:rsid w:val="00061216"/>
    <w:rsid w:val="000613AE"/>
    <w:rsid w:val="000614C8"/>
    <w:rsid w:val="00061A63"/>
    <w:rsid w:val="00062382"/>
    <w:rsid w:val="00062498"/>
    <w:rsid w:val="000624DC"/>
    <w:rsid w:val="00062862"/>
    <w:rsid w:val="00062A8F"/>
    <w:rsid w:val="0006331D"/>
    <w:rsid w:val="000636F7"/>
    <w:rsid w:val="00063EB7"/>
    <w:rsid w:val="00063F64"/>
    <w:rsid w:val="00064439"/>
    <w:rsid w:val="000644EA"/>
    <w:rsid w:val="00064A28"/>
    <w:rsid w:val="00064AF7"/>
    <w:rsid w:val="00064D85"/>
    <w:rsid w:val="00064FBB"/>
    <w:rsid w:val="00065381"/>
    <w:rsid w:val="000653DB"/>
    <w:rsid w:val="00065464"/>
    <w:rsid w:val="00065618"/>
    <w:rsid w:val="000658E5"/>
    <w:rsid w:val="00065930"/>
    <w:rsid w:val="00065BE8"/>
    <w:rsid w:val="00065DD0"/>
    <w:rsid w:val="00065F58"/>
    <w:rsid w:val="0006602A"/>
    <w:rsid w:val="000667D3"/>
    <w:rsid w:val="0006684D"/>
    <w:rsid w:val="00066883"/>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1DF2"/>
    <w:rsid w:val="00072198"/>
    <w:rsid w:val="00072199"/>
    <w:rsid w:val="00072724"/>
    <w:rsid w:val="00072986"/>
    <w:rsid w:val="00073B91"/>
    <w:rsid w:val="00073E67"/>
    <w:rsid w:val="000745A2"/>
    <w:rsid w:val="000745E6"/>
    <w:rsid w:val="00074C5E"/>
    <w:rsid w:val="00074D41"/>
    <w:rsid w:val="00074DC3"/>
    <w:rsid w:val="00075156"/>
    <w:rsid w:val="000752D8"/>
    <w:rsid w:val="0007549A"/>
    <w:rsid w:val="000754B0"/>
    <w:rsid w:val="0007559F"/>
    <w:rsid w:val="00075676"/>
    <w:rsid w:val="000756BB"/>
    <w:rsid w:val="00075D7E"/>
    <w:rsid w:val="00075F30"/>
    <w:rsid w:val="0007632F"/>
    <w:rsid w:val="000766DA"/>
    <w:rsid w:val="00077894"/>
    <w:rsid w:val="00077CFB"/>
    <w:rsid w:val="00077D22"/>
    <w:rsid w:val="00077D57"/>
    <w:rsid w:val="00077E8E"/>
    <w:rsid w:val="00080607"/>
    <w:rsid w:val="00080F80"/>
    <w:rsid w:val="00081A2F"/>
    <w:rsid w:val="00081E4A"/>
    <w:rsid w:val="00082014"/>
    <w:rsid w:val="000823C9"/>
    <w:rsid w:val="000829C6"/>
    <w:rsid w:val="0008309B"/>
    <w:rsid w:val="0008312F"/>
    <w:rsid w:val="0008320A"/>
    <w:rsid w:val="000834F1"/>
    <w:rsid w:val="00084568"/>
    <w:rsid w:val="00084980"/>
    <w:rsid w:val="00084A51"/>
    <w:rsid w:val="00084BF3"/>
    <w:rsid w:val="00084C1B"/>
    <w:rsid w:val="00084DA6"/>
    <w:rsid w:val="00084DB1"/>
    <w:rsid w:val="0008501F"/>
    <w:rsid w:val="00085160"/>
    <w:rsid w:val="0008569A"/>
    <w:rsid w:val="0008596D"/>
    <w:rsid w:val="0008598D"/>
    <w:rsid w:val="00085C60"/>
    <w:rsid w:val="00085E65"/>
    <w:rsid w:val="00085FAB"/>
    <w:rsid w:val="0008628C"/>
    <w:rsid w:val="00086946"/>
    <w:rsid w:val="00086CB2"/>
    <w:rsid w:val="000872F8"/>
    <w:rsid w:val="000873C1"/>
    <w:rsid w:val="00087719"/>
    <w:rsid w:val="00087847"/>
    <w:rsid w:val="000878FA"/>
    <w:rsid w:val="00087A39"/>
    <w:rsid w:val="00087B27"/>
    <w:rsid w:val="00087D78"/>
    <w:rsid w:val="00090201"/>
    <w:rsid w:val="00090A7E"/>
    <w:rsid w:val="00090CBE"/>
    <w:rsid w:val="00090D1B"/>
    <w:rsid w:val="00091331"/>
    <w:rsid w:val="0009195E"/>
    <w:rsid w:val="00091964"/>
    <w:rsid w:val="00091DB7"/>
    <w:rsid w:val="0009297D"/>
    <w:rsid w:val="00092B5F"/>
    <w:rsid w:val="00092C4A"/>
    <w:rsid w:val="00092E42"/>
    <w:rsid w:val="000934A8"/>
    <w:rsid w:val="0009399C"/>
    <w:rsid w:val="00093F3B"/>
    <w:rsid w:val="00094507"/>
    <w:rsid w:val="0009467A"/>
    <w:rsid w:val="00094BE7"/>
    <w:rsid w:val="000959A7"/>
    <w:rsid w:val="000959FB"/>
    <w:rsid w:val="00095FA8"/>
    <w:rsid w:val="0009604A"/>
    <w:rsid w:val="000962CE"/>
    <w:rsid w:val="000964DD"/>
    <w:rsid w:val="00096C60"/>
    <w:rsid w:val="00096ECE"/>
    <w:rsid w:val="00096F6A"/>
    <w:rsid w:val="0009778B"/>
    <w:rsid w:val="00097E56"/>
    <w:rsid w:val="000A0309"/>
    <w:rsid w:val="000A09DA"/>
    <w:rsid w:val="000A12FD"/>
    <w:rsid w:val="000A1745"/>
    <w:rsid w:val="000A186A"/>
    <w:rsid w:val="000A2937"/>
    <w:rsid w:val="000A2F04"/>
    <w:rsid w:val="000A3430"/>
    <w:rsid w:val="000A35BD"/>
    <w:rsid w:val="000A3751"/>
    <w:rsid w:val="000A468A"/>
    <w:rsid w:val="000A4B27"/>
    <w:rsid w:val="000A4C0D"/>
    <w:rsid w:val="000A532A"/>
    <w:rsid w:val="000A540A"/>
    <w:rsid w:val="000A559E"/>
    <w:rsid w:val="000A5A33"/>
    <w:rsid w:val="000A5B31"/>
    <w:rsid w:val="000A5BCA"/>
    <w:rsid w:val="000A5E52"/>
    <w:rsid w:val="000A6DAB"/>
    <w:rsid w:val="000A6E84"/>
    <w:rsid w:val="000A6EA2"/>
    <w:rsid w:val="000A747F"/>
    <w:rsid w:val="000A7D1B"/>
    <w:rsid w:val="000B0048"/>
    <w:rsid w:val="000B0076"/>
    <w:rsid w:val="000B03CE"/>
    <w:rsid w:val="000B136D"/>
    <w:rsid w:val="000B15C0"/>
    <w:rsid w:val="000B15F8"/>
    <w:rsid w:val="000B168A"/>
    <w:rsid w:val="000B1ACC"/>
    <w:rsid w:val="000B1FF8"/>
    <w:rsid w:val="000B22A7"/>
    <w:rsid w:val="000B2606"/>
    <w:rsid w:val="000B39B6"/>
    <w:rsid w:val="000B3E6C"/>
    <w:rsid w:val="000B4B68"/>
    <w:rsid w:val="000B4DFD"/>
    <w:rsid w:val="000B5091"/>
    <w:rsid w:val="000B5CDA"/>
    <w:rsid w:val="000B6735"/>
    <w:rsid w:val="000B6960"/>
    <w:rsid w:val="000B6B20"/>
    <w:rsid w:val="000B71AB"/>
    <w:rsid w:val="000B737A"/>
    <w:rsid w:val="000B7ACD"/>
    <w:rsid w:val="000B7D8A"/>
    <w:rsid w:val="000B7DC1"/>
    <w:rsid w:val="000C00D1"/>
    <w:rsid w:val="000C0361"/>
    <w:rsid w:val="000C079B"/>
    <w:rsid w:val="000C0DD7"/>
    <w:rsid w:val="000C1332"/>
    <w:rsid w:val="000C14E4"/>
    <w:rsid w:val="000C160D"/>
    <w:rsid w:val="000C1CBC"/>
    <w:rsid w:val="000C1CD6"/>
    <w:rsid w:val="000C1E07"/>
    <w:rsid w:val="000C2069"/>
    <w:rsid w:val="000C2128"/>
    <w:rsid w:val="000C23B3"/>
    <w:rsid w:val="000C2570"/>
    <w:rsid w:val="000C28DB"/>
    <w:rsid w:val="000C2A89"/>
    <w:rsid w:val="000C2E68"/>
    <w:rsid w:val="000C32E3"/>
    <w:rsid w:val="000C35E0"/>
    <w:rsid w:val="000C3651"/>
    <w:rsid w:val="000C3B7F"/>
    <w:rsid w:val="000C3E8E"/>
    <w:rsid w:val="000C412A"/>
    <w:rsid w:val="000C426E"/>
    <w:rsid w:val="000C4459"/>
    <w:rsid w:val="000C4652"/>
    <w:rsid w:val="000C46F5"/>
    <w:rsid w:val="000C4785"/>
    <w:rsid w:val="000C49CD"/>
    <w:rsid w:val="000C4CCC"/>
    <w:rsid w:val="000C511F"/>
    <w:rsid w:val="000C586C"/>
    <w:rsid w:val="000C595F"/>
    <w:rsid w:val="000C5B51"/>
    <w:rsid w:val="000C5C1E"/>
    <w:rsid w:val="000C5D5D"/>
    <w:rsid w:val="000C5E5F"/>
    <w:rsid w:val="000C5F0A"/>
    <w:rsid w:val="000C72CA"/>
    <w:rsid w:val="000C73D3"/>
    <w:rsid w:val="000C74AC"/>
    <w:rsid w:val="000C75E8"/>
    <w:rsid w:val="000C7B5D"/>
    <w:rsid w:val="000C7DAA"/>
    <w:rsid w:val="000C7F25"/>
    <w:rsid w:val="000D0957"/>
    <w:rsid w:val="000D09F6"/>
    <w:rsid w:val="000D137A"/>
    <w:rsid w:val="000D144A"/>
    <w:rsid w:val="000D1BCE"/>
    <w:rsid w:val="000D2290"/>
    <w:rsid w:val="000D2578"/>
    <w:rsid w:val="000D2A41"/>
    <w:rsid w:val="000D2BC7"/>
    <w:rsid w:val="000D2D95"/>
    <w:rsid w:val="000D2E03"/>
    <w:rsid w:val="000D311E"/>
    <w:rsid w:val="000D3185"/>
    <w:rsid w:val="000D39D9"/>
    <w:rsid w:val="000D3E40"/>
    <w:rsid w:val="000D41A3"/>
    <w:rsid w:val="000D45AA"/>
    <w:rsid w:val="000D47F7"/>
    <w:rsid w:val="000D4924"/>
    <w:rsid w:val="000D4926"/>
    <w:rsid w:val="000D50A4"/>
    <w:rsid w:val="000D5255"/>
    <w:rsid w:val="000D5381"/>
    <w:rsid w:val="000D590C"/>
    <w:rsid w:val="000D5D8C"/>
    <w:rsid w:val="000D60B1"/>
    <w:rsid w:val="000D6654"/>
    <w:rsid w:val="000D6965"/>
    <w:rsid w:val="000D6B59"/>
    <w:rsid w:val="000D6DF0"/>
    <w:rsid w:val="000D7081"/>
    <w:rsid w:val="000D715C"/>
    <w:rsid w:val="000D7241"/>
    <w:rsid w:val="000D750A"/>
    <w:rsid w:val="000D75AC"/>
    <w:rsid w:val="000D79C8"/>
    <w:rsid w:val="000D7B2F"/>
    <w:rsid w:val="000D7C46"/>
    <w:rsid w:val="000E00BA"/>
    <w:rsid w:val="000E01B2"/>
    <w:rsid w:val="000E07A4"/>
    <w:rsid w:val="000E09A1"/>
    <w:rsid w:val="000E0BDC"/>
    <w:rsid w:val="000E0F39"/>
    <w:rsid w:val="000E0F77"/>
    <w:rsid w:val="000E1080"/>
    <w:rsid w:val="000E10E7"/>
    <w:rsid w:val="000E1122"/>
    <w:rsid w:val="000E12F0"/>
    <w:rsid w:val="000E142B"/>
    <w:rsid w:val="000E189F"/>
    <w:rsid w:val="000E1B92"/>
    <w:rsid w:val="000E1C16"/>
    <w:rsid w:val="000E22B0"/>
    <w:rsid w:val="000E2756"/>
    <w:rsid w:val="000E2BCE"/>
    <w:rsid w:val="000E3621"/>
    <w:rsid w:val="000E3D66"/>
    <w:rsid w:val="000E4742"/>
    <w:rsid w:val="000E48BF"/>
    <w:rsid w:val="000E48FD"/>
    <w:rsid w:val="000E49E7"/>
    <w:rsid w:val="000E4BB8"/>
    <w:rsid w:val="000E4D67"/>
    <w:rsid w:val="000E570A"/>
    <w:rsid w:val="000E587B"/>
    <w:rsid w:val="000E5964"/>
    <w:rsid w:val="000E5A84"/>
    <w:rsid w:val="000E5FEB"/>
    <w:rsid w:val="000E6874"/>
    <w:rsid w:val="000E68DB"/>
    <w:rsid w:val="000E6C48"/>
    <w:rsid w:val="000E71D4"/>
    <w:rsid w:val="000E77A2"/>
    <w:rsid w:val="000E7912"/>
    <w:rsid w:val="000F0058"/>
    <w:rsid w:val="000F0067"/>
    <w:rsid w:val="000F045C"/>
    <w:rsid w:val="000F06E7"/>
    <w:rsid w:val="000F07AF"/>
    <w:rsid w:val="000F0D07"/>
    <w:rsid w:val="000F0EB7"/>
    <w:rsid w:val="000F0F63"/>
    <w:rsid w:val="000F1123"/>
    <w:rsid w:val="000F11C9"/>
    <w:rsid w:val="000F1A98"/>
    <w:rsid w:val="000F1F6C"/>
    <w:rsid w:val="000F24C4"/>
    <w:rsid w:val="000F272C"/>
    <w:rsid w:val="000F27E6"/>
    <w:rsid w:val="000F2AC5"/>
    <w:rsid w:val="000F3434"/>
    <w:rsid w:val="000F363A"/>
    <w:rsid w:val="000F392F"/>
    <w:rsid w:val="000F3932"/>
    <w:rsid w:val="000F3AE8"/>
    <w:rsid w:val="000F3EB2"/>
    <w:rsid w:val="000F4192"/>
    <w:rsid w:val="000F41FB"/>
    <w:rsid w:val="000F4675"/>
    <w:rsid w:val="000F4A71"/>
    <w:rsid w:val="000F4E3F"/>
    <w:rsid w:val="000F4FA3"/>
    <w:rsid w:val="000F5698"/>
    <w:rsid w:val="000F56E4"/>
    <w:rsid w:val="000F5AE4"/>
    <w:rsid w:val="000F5B53"/>
    <w:rsid w:val="000F5CAC"/>
    <w:rsid w:val="000F5E7F"/>
    <w:rsid w:val="000F618A"/>
    <w:rsid w:val="000F69CD"/>
    <w:rsid w:val="000F69D3"/>
    <w:rsid w:val="000F7014"/>
    <w:rsid w:val="000F733C"/>
    <w:rsid w:val="000F73AB"/>
    <w:rsid w:val="000F75B1"/>
    <w:rsid w:val="000F777E"/>
    <w:rsid w:val="000F786D"/>
    <w:rsid w:val="000F7B50"/>
    <w:rsid w:val="000F7B5B"/>
    <w:rsid w:val="00100737"/>
    <w:rsid w:val="001007A0"/>
    <w:rsid w:val="00100938"/>
    <w:rsid w:val="00100B38"/>
    <w:rsid w:val="00100DFD"/>
    <w:rsid w:val="00101202"/>
    <w:rsid w:val="00101C43"/>
    <w:rsid w:val="00101CE9"/>
    <w:rsid w:val="0010228E"/>
    <w:rsid w:val="00102FCD"/>
    <w:rsid w:val="001030B7"/>
    <w:rsid w:val="0010380E"/>
    <w:rsid w:val="00103956"/>
    <w:rsid w:val="00103AC4"/>
    <w:rsid w:val="00103B84"/>
    <w:rsid w:val="00103E87"/>
    <w:rsid w:val="00104151"/>
    <w:rsid w:val="001041C6"/>
    <w:rsid w:val="0010439A"/>
    <w:rsid w:val="0010477F"/>
    <w:rsid w:val="001047AD"/>
    <w:rsid w:val="00104868"/>
    <w:rsid w:val="0010526A"/>
    <w:rsid w:val="001054BB"/>
    <w:rsid w:val="00105A40"/>
    <w:rsid w:val="001061B3"/>
    <w:rsid w:val="0010668E"/>
    <w:rsid w:val="00106B04"/>
    <w:rsid w:val="00107273"/>
    <w:rsid w:val="001078D7"/>
    <w:rsid w:val="001079A3"/>
    <w:rsid w:val="0011007C"/>
    <w:rsid w:val="0011032F"/>
    <w:rsid w:val="001105AC"/>
    <w:rsid w:val="00110A58"/>
    <w:rsid w:val="00110CE3"/>
    <w:rsid w:val="00110D00"/>
    <w:rsid w:val="00110D72"/>
    <w:rsid w:val="001110E4"/>
    <w:rsid w:val="00111110"/>
    <w:rsid w:val="001111CD"/>
    <w:rsid w:val="00111880"/>
    <w:rsid w:val="00111BF6"/>
    <w:rsid w:val="00111CE2"/>
    <w:rsid w:val="001120AD"/>
    <w:rsid w:val="001126E5"/>
    <w:rsid w:val="0011279B"/>
    <w:rsid w:val="001128D9"/>
    <w:rsid w:val="0011379F"/>
    <w:rsid w:val="00113E11"/>
    <w:rsid w:val="00113F96"/>
    <w:rsid w:val="001143B9"/>
    <w:rsid w:val="00114BD4"/>
    <w:rsid w:val="00114D8E"/>
    <w:rsid w:val="00115442"/>
    <w:rsid w:val="001154E5"/>
    <w:rsid w:val="001163D6"/>
    <w:rsid w:val="001163E0"/>
    <w:rsid w:val="00116654"/>
    <w:rsid w:val="001170F0"/>
    <w:rsid w:val="00117101"/>
    <w:rsid w:val="00117139"/>
    <w:rsid w:val="0011752B"/>
    <w:rsid w:val="001175DA"/>
    <w:rsid w:val="00117A84"/>
    <w:rsid w:val="00117EE5"/>
    <w:rsid w:val="00117FF9"/>
    <w:rsid w:val="00121119"/>
    <w:rsid w:val="00121820"/>
    <w:rsid w:val="00121D78"/>
    <w:rsid w:val="001221A6"/>
    <w:rsid w:val="0012263A"/>
    <w:rsid w:val="0012299F"/>
    <w:rsid w:val="00122BBB"/>
    <w:rsid w:val="00122EB0"/>
    <w:rsid w:val="00122EFA"/>
    <w:rsid w:val="00123016"/>
    <w:rsid w:val="00123627"/>
    <w:rsid w:val="001237D6"/>
    <w:rsid w:val="00123A30"/>
    <w:rsid w:val="00123C21"/>
    <w:rsid w:val="00124832"/>
    <w:rsid w:val="00124945"/>
    <w:rsid w:val="001252F3"/>
    <w:rsid w:val="00125B1C"/>
    <w:rsid w:val="001260A7"/>
    <w:rsid w:val="00126269"/>
    <w:rsid w:val="0012626A"/>
    <w:rsid w:val="00126294"/>
    <w:rsid w:val="0012661F"/>
    <w:rsid w:val="001266E4"/>
    <w:rsid w:val="00126E9A"/>
    <w:rsid w:val="00127357"/>
    <w:rsid w:val="001278CC"/>
    <w:rsid w:val="001278D6"/>
    <w:rsid w:val="001278DE"/>
    <w:rsid w:val="001279A8"/>
    <w:rsid w:val="0013012D"/>
    <w:rsid w:val="0013025B"/>
    <w:rsid w:val="0013037A"/>
    <w:rsid w:val="00130490"/>
    <w:rsid w:val="00130A1E"/>
    <w:rsid w:val="00130E2C"/>
    <w:rsid w:val="001310AA"/>
    <w:rsid w:val="00131669"/>
    <w:rsid w:val="0013172A"/>
    <w:rsid w:val="00131A39"/>
    <w:rsid w:val="001324B5"/>
    <w:rsid w:val="001329D0"/>
    <w:rsid w:val="00132C15"/>
    <w:rsid w:val="0013369D"/>
    <w:rsid w:val="00133729"/>
    <w:rsid w:val="00133914"/>
    <w:rsid w:val="00133C35"/>
    <w:rsid w:val="00133C76"/>
    <w:rsid w:val="00133E88"/>
    <w:rsid w:val="0013454E"/>
    <w:rsid w:val="001346D4"/>
    <w:rsid w:val="00134740"/>
    <w:rsid w:val="001348F2"/>
    <w:rsid w:val="00134D6D"/>
    <w:rsid w:val="001356F7"/>
    <w:rsid w:val="001361B8"/>
    <w:rsid w:val="00136242"/>
    <w:rsid w:val="001371B9"/>
    <w:rsid w:val="001373B8"/>
    <w:rsid w:val="001374EB"/>
    <w:rsid w:val="001377B3"/>
    <w:rsid w:val="00137D2A"/>
    <w:rsid w:val="00137ED7"/>
    <w:rsid w:val="00140062"/>
    <w:rsid w:val="001402CE"/>
    <w:rsid w:val="001405A2"/>
    <w:rsid w:val="0014095B"/>
    <w:rsid w:val="00140E79"/>
    <w:rsid w:val="00140F45"/>
    <w:rsid w:val="001411A5"/>
    <w:rsid w:val="0014129D"/>
    <w:rsid w:val="001414D9"/>
    <w:rsid w:val="001414E1"/>
    <w:rsid w:val="001417C5"/>
    <w:rsid w:val="00141F59"/>
    <w:rsid w:val="00142460"/>
    <w:rsid w:val="0014251C"/>
    <w:rsid w:val="0014281B"/>
    <w:rsid w:val="001429C4"/>
    <w:rsid w:val="00142C21"/>
    <w:rsid w:val="00143299"/>
    <w:rsid w:val="00143304"/>
    <w:rsid w:val="001439AA"/>
    <w:rsid w:val="00143BA3"/>
    <w:rsid w:val="00143E40"/>
    <w:rsid w:val="00143F85"/>
    <w:rsid w:val="0014450B"/>
    <w:rsid w:val="00144782"/>
    <w:rsid w:val="00144B80"/>
    <w:rsid w:val="00144BE1"/>
    <w:rsid w:val="0014541F"/>
    <w:rsid w:val="0014582E"/>
    <w:rsid w:val="00145B0B"/>
    <w:rsid w:val="00145D74"/>
    <w:rsid w:val="00146320"/>
    <w:rsid w:val="00146BF0"/>
    <w:rsid w:val="00146D48"/>
    <w:rsid w:val="00146D6B"/>
    <w:rsid w:val="00147722"/>
    <w:rsid w:val="00147807"/>
    <w:rsid w:val="00147D66"/>
    <w:rsid w:val="00147DD5"/>
    <w:rsid w:val="001503E7"/>
    <w:rsid w:val="00150895"/>
    <w:rsid w:val="00150E36"/>
    <w:rsid w:val="001516CA"/>
    <w:rsid w:val="00151E25"/>
    <w:rsid w:val="0015200F"/>
    <w:rsid w:val="001527B2"/>
    <w:rsid w:val="00152CAF"/>
    <w:rsid w:val="001530EA"/>
    <w:rsid w:val="001530F1"/>
    <w:rsid w:val="00153565"/>
    <w:rsid w:val="00153933"/>
    <w:rsid w:val="00153AF6"/>
    <w:rsid w:val="00153D3A"/>
    <w:rsid w:val="00154297"/>
    <w:rsid w:val="001547A4"/>
    <w:rsid w:val="001549AA"/>
    <w:rsid w:val="0015504F"/>
    <w:rsid w:val="001552F6"/>
    <w:rsid w:val="001554A7"/>
    <w:rsid w:val="00155714"/>
    <w:rsid w:val="001558BF"/>
    <w:rsid w:val="00156040"/>
    <w:rsid w:val="00156285"/>
    <w:rsid w:val="0015649B"/>
    <w:rsid w:val="001564C3"/>
    <w:rsid w:val="00156745"/>
    <w:rsid w:val="0015697A"/>
    <w:rsid w:val="00156B5D"/>
    <w:rsid w:val="00156D6E"/>
    <w:rsid w:val="00156D92"/>
    <w:rsid w:val="00156F9F"/>
    <w:rsid w:val="0015750E"/>
    <w:rsid w:val="0015773B"/>
    <w:rsid w:val="00157AD0"/>
    <w:rsid w:val="00157B6B"/>
    <w:rsid w:val="00160491"/>
    <w:rsid w:val="00160AEA"/>
    <w:rsid w:val="00160B9E"/>
    <w:rsid w:val="001617CB"/>
    <w:rsid w:val="001619AD"/>
    <w:rsid w:val="00161F01"/>
    <w:rsid w:val="00161F7E"/>
    <w:rsid w:val="00162710"/>
    <w:rsid w:val="00162988"/>
    <w:rsid w:val="00162AF7"/>
    <w:rsid w:val="00162E90"/>
    <w:rsid w:val="0016372A"/>
    <w:rsid w:val="00163DFE"/>
    <w:rsid w:val="0016418F"/>
    <w:rsid w:val="00164460"/>
    <w:rsid w:val="001646E6"/>
    <w:rsid w:val="001647D1"/>
    <w:rsid w:val="00164CF0"/>
    <w:rsid w:val="00164FD7"/>
    <w:rsid w:val="001665DD"/>
    <w:rsid w:val="00166685"/>
    <w:rsid w:val="00167517"/>
    <w:rsid w:val="0016757C"/>
    <w:rsid w:val="00167B1F"/>
    <w:rsid w:val="00167DBE"/>
    <w:rsid w:val="00167E76"/>
    <w:rsid w:val="00167F1C"/>
    <w:rsid w:val="00167F9B"/>
    <w:rsid w:val="001700AD"/>
    <w:rsid w:val="0017030B"/>
    <w:rsid w:val="00170351"/>
    <w:rsid w:val="0017039D"/>
    <w:rsid w:val="001704AA"/>
    <w:rsid w:val="0017084E"/>
    <w:rsid w:val="0017097D"/>
    <w:rsid w:val="00170A9F"/>
    <w:rsid w:val="00170B65"/>
    <w:rsid w:val="00170ED7"/>
    <w:rsid w:val="00170FF0"/>
    <w:rsid w:val="00171136"/>
    <w:rsid w:val="001714AF"/>
    <w:rsid w:val="00171D7D"/>
    <w:rsid w:val="00172077"/>
    <w:rsid w:val="001721AA"/>
    <w:rsid w:val="00172533"/>
    <w:rsid w:val="0017254D"/>
    <w:rsid w:val="00172976"/>
    <w:rsid w:val="00172A27"/>
    <w:rsid w:val="00172D3D"/>
    <w:rsid w:val="001732D8"/>
    <w:rsid w:val="0017333E"/>
    <w:rsid w:val="001734C1"/>
    <w:rsid w:val="001735B0"/>
    <w:rsid w:val="00173B28"/>
    <w:rsid w:val="00173DB7"/>
    <w:rsid w:val="00173E3D"/>
    <w:rsid w:val="00173F97"/>
    <w:rsid w:val="001740FD"/>
    <w:rsid w:val="00174183"/>
    <w:rsid w:val="001745EB"/>
    <w:rsid w:val="001748D9"/>
    <w:rsid w:val="00174B63"/>
    <w:rsid w:val="00174DFA"/>
    <w:rsid w:val="00175AA3"/>
    <w:rsid w:val="001760B2"/>
    <w:rsid w:val="00176500"/>
    <w:rsid w:val="001766F9"/>
    <w:rsid w:val="00176A41"/>
    <w:rsid w:val="00176BFA"/>
    <w:rsid w:val="00176F8E"/>
    <w:rsid w:val="00177299"/>
    <w:rsid w:val="001773E4"/>
    <w:rsid w:val="00177545"/>
    <w:rsid w:val="0017779B"/>
    <w:rsid w:val="001778D1"/>
    <w:rsid w:val="00177FDE"/>
    <w:rsid w:val="00180109"/>
    <w:rsid w:val="00180188"/>
    <w:rsid w:val="001801F5"/>
    <w:rsid w:val="00180400"/>
    <w:rsid w:val="00180450"/>
    <w:rsid w:val="001806DC"/>
    <w:rsid w:val="001807EF"/>
    <w:rsid w:val="0018081D"/>
    <w:rsid w:val="00181ACB"/>
    <w:rsid w:val="00182093"/>
    <w:rsid w:val="00182646"/>
    <w:rsid w:val="001826EB"/>
    <w:rsid w:val="00182A60"/>
    <w:rsid w:val="00182C70"/>
    <w:rsid w:val="00182CFF"/>
    <w:rsid w:val="001830E3"/>
    <w:rsid w:val="00183305"/>
    <w:rsid w:val="001833AA"/>
    <w:rsid w:val="00183942"/>
    <w:rsid w:val="00183AC4"/>
    <w:rsid w:val="00183C29"/>
    <w:rsid w:val="00183E32"/>
    <w:rsid w:val="00184504"/>
    <w:rsid w:val="001845B7"/>
    <w:rsid w:val="0018467C"/>
    <w:rsid w:val="0018571F"/>
    <w:rsid w:val="001857FB"/>
    <w:rsid w:val="0018595F"/>
    <w:rsid w:val="00185A76"/>
    <w:rsid w:val="00185B8A"/>
    <w:rsid w:val="00186037"/>
    <w:rsid w:val="0018611E"/>
    <w:rsid w:val="001863C6"/>
    <w:rsid w:val="001869F4"/>
    <w:rsid w:val="00186D5F"/>
    <w:rsid w:val="00186D77"/>
    <w:rsid w:val="00186F45"/>
    <w:rsid w:val="00187431"/>
    <w:rsid w:val="00187596"/>
    <w:rsid w:val="001878D3"/>
    <w:rsid w:val="00187B4F"/>
    <w:rsid w:val="001903B7"/>
    <w:rsid w:val="0019053F"/>
    <w:rsid w:val="001907D5"/>
    <w:rsid w:val="001907F9"/>
    <w:rsid w:val="0019097B"/>
    <w:rsid w:val="00190C4A"/>
    <w:rsid w:val="001910F6"/>
    <w:rsid w:val="00191398"/>
    <w:rsid w:val="00191BD0"/>
    <w:rsid w:val="00191C83"/>
    <w:rsid w:val="00191E34"/>
    <w:rsid w:val="00192054"/>
    <w:rsid w:val="001922D7"/>
    <w:rsid w:val="00192308"/>
    <w:rsid w:val="00192484"/>
    <w:rsid w:val="001929CE"/>
    <w:rsid w:val="001939BA"/>
    <w:rsid w:val="00193EB3"/>
    <w:rsid w:val="001941D6"/>
    <w:rsid w:val="00194511"/>
    <w:rsid w:val="001945A4"/>
    <w:rsid w:val="00194F99"/>
    <w:rsid w:val="0019512B"/>
    <w:rsid w:val="00195149"/>
    <w:rsid w:val="00195BAD"/>
    <w:rsid w:val="00195C16"/>
    <w:rsid w:val="00195E8C"/>
    <w:rsid w:val="001961F9"/>
    <w:rsid w:val="00196627"/>
    <w:rsid w:val="00196934"/>
    <w:rsid w:val="00196CBE"/>
    <w:rsid w:val="00196EC7"/>
    <w:rsid w:val="001971D6"/>
    <w:rsid w:val="00197335"/>
    <w:rsid w:val="001974CD"/>
    <w:rsid w:val="001A0037"/>
    <w:rsid w:val="001A0098"/>
    <w:rsid w:val="001A02FF"/>
    <w:rsid w:val="001A0DDE"/>
    <w:rsid w:val="001A0E8F"/>
    <w:rsid w:val="001A0F4D"/>
    <w:rsid w:val="001A0FB5"/>
    <w:rsid w:val="001A10E3"/>
    <w:rsid w:val="001A1470"/>
    <w:rsid w:val="001A1A0B"/>
    <w:rsid w:val="001A1F22"/>
    <w:rsid w:val="001A21C5"/>
    <w:rsid w:val="001A2D2E"/>
    <w:rsid w:val="001A446F"/>
    <w:rsid w:val="001A4915"/>
    <w:rsid w:val="001A496A"/>
    <w:rsid w:val="001A4A67"/>
    <w:rsid w:val="001A578B"/>
    <w:rsid w:val="001A587E"/>
    <w:rsid w:val="001A58F4"/>
    <w:rsid w:val="001A5F3D"/>
    <w:rsid w:val="001A64AD"/>
    <w:rsid w:val="001A6B2B"/>
    <w:rsid w:val="001A6CA7"/>
    <w:rsid w:val="001A6D8E"/>
    <w:rsid w:val="001A6DC5"/>
    <w:rsid w:val="001A71C0"/>
    <w:rsid w:val="001A7490"/>
    <w:rsid w:val="001A7890"/>
    <w:rsid w:val="001A7BF9"/>
    <w:rsid w:val="001B017E"/>
    <w:rsid w:val="001B02C0"/>
    <w:rsid w:val="001B03E1"/>
    <w:rsid w:val="001B0480"/>
    <w:rsid w:val="001B055E"/>
    <w:rsid w:val="001B0734"/>
    <w:rsid w:val="001B0DCE"/>
    <w:rsid w:val="001B1059"/>
    <w:rsid w:val="001B1751"/>
    <w:rsid w:val="001B18BA"/>
    <w:rsid w:val="001B18D6"/>
    <w:rsid w:val="001B2181"/>
    <w:rsid w:val="001B228C"/>
    <w:rsid w:val="001B2410"/>
    <w:rsid w:val="001B26D5"/>
    <w:rsid w:val="001B29F1"/>
    <w:rsid w:val="001B2B0F"/>
    <w:rsid w:val="001B2C01"/>
    <w:rsid w:val="001B2ED4"/>
    <w:rsid w:val="001B41E5"/>
    <w:rsid w:val="001B42C2"/>
    <w:rsid w:val="001B46CE"/>
    <w:rsid w:val="001B46DF"/>
    <w:rsid w:val="001B513A"/>
    <w:rsid w:val="001B546F"/>
    <w:rsid w:val="001B554F"/>
    <w:rsid w:val="001B5EA2"/>
    <w:rsid w:val="001B624D"/>
    <w:rsid w:val="001B62D7"/>
    <w:rsid w:val="001B65EA"/>
    <w:rsid w:val="001B720E"/>
    <w:rsid w:val="001B75B3"/>
    <w:rsid w:val="001B777E"/>
    <w:rsid w:val="001B7923"/>
    <w:rsid w:val="001B7D4E"/>
    <w:rsid w:val="001C02A4"/>
    <w:rsid w:val="001C0376"/>
    <w:rsid w:val="001C03BF"/>
    <w:rsid w:val="001C0CD3"/>
    <w:rsid w:val="001C0D47"/>
    <w:rsid w:val="001C0D78"/>
    <w:rsid w:val="001C1166"/>
    <w:rsid w:val="001C1331"/>
    <w:rsid w:val="001C1641"/>
    <w:rsid w:val="001C17B1"/>
    <w:rsid w:val="001C1E0C"/>
    <w:rsid w:val="001C1F0D"/>
    <w:rsid w:val="001C1F6E"/>
    <w:rsid w:val="001C261A"/>
    <w:rsid w:val="001C26D1"/>
    <w:rsid w:val="001C2737"/>
    <w:rsid w:val="001C27AE"/>
    <w:rsid w:val="001C2DC1"/>
    <w:rsid w:val="001C3F47"/>
    <w:rsid w:val="001C3FCF"/>
    <w:rsid w:val="001C40AC"/>
    <w:rsid w:val="001C422F"/>
    <w:rsid w:val="001C57D3"/>
    <w:rsid w:val="001C59C3"/>
    <w:rsid w:val="001C5CB3"/>
    <w:rsid w:val="001C600E"/>
    <w:rsid w:val="001C608F"/>
    <w:rsid w:val="001C60DC"/>
    <w:rsid w:val="001C6653"/>
    <w:rsid w:val="001C69FE"/>
    <w:rsid w:val="001C6D3D"/>
    <w:rsid w:val="001C6E15"/>
    <w:rsid w:val="001C7CA7"/>
    <w:rsid w:val="001C7EBA"/>
    <w:rsid w:val="001C7F3A"/>
    <w:rsid w:val="001C7FD2"/>
    <w:rsid w:val="001D02B0"/>
    <w:rsid w:val="001D0C1C"/>
    <w:rsid w:val="001D1320"/>
    <w:rsid w:val="001D16FD"/>
    <w:rsid w:val="001D19A0"/>
    <w:rsid w:val="001D19AE"/>
    <w:rsid w:val="001D1DEF"/>
    <w:rsid w:val="001D247B"/>
    <w:rsid w:val="001D2672"/>
    <w:rsid w:val="001D2C3E"/>
    <w:rsid w:val="001D34BA"/>
    <w:rsid w:val="001D351E"/>
    <w:rsid w:val="001D3EFA"/>
    <w:rsid w:val="001D4011"/>
    <w:rsid w:val="001D497D"/>
    <w:rsid w:val="001D4B59"/>
    <w:rsid w:val="001D4D9B"/>
    <w:rsid w:val="001D4E15"/>
    <w:rsid w:val="001D5024"/>
    <w:rsid w:val="001D55EE"/>
    <w:rsid w:val="001D570C"/>
    <w:rsid w:val="001D58E2"/>
    <w:rsid w:val="001D5E31"/>
    <w:rsid w:val="001D5F4B"/>
    <w:rsid w:val="001D67E1"/>
    <w:rsid w:val="001D6E95"/>
    <w:rsid w:val="001D725A"/>
    <w:rsid w:val="001D7378"/>
    <w:rsid w:val="001D7C22"/>
    <w:rsid w:val="001D7D39"/>
    <w:rsid w:val="001D7E91"/>
    <w:rsid w:val="001D7F26"/>
    <w:rsid w:val="001E0416"/>
    <w:rsid w:val="001E061B"/>
    <w:rsid w:val="001E0D1D"/>
    <w:rsid w:val="001E0D93"/>
    <w:rsid w:val="001E124F"/>
    <w:rsid w:val="001E15E0"/>
    <w:rsid w:val="001E1664"/>
    <w:rsid w:val="001E1D5D"/>
    <w:rsid w:val="001E2028"/>
    <w:rsid w:val="001E263E"/>
    <w:rsid w:val="001E293C"/>
    <w:rsid w:val="001E2E69"/>
    <w:rsid w:val="001E2FF2"/>
    <w:rsid w:val="001E32EA"/>
    <w:rsid w:val="001E3899"/>
    <w:rsid w:val="001E3A67"/>
    <w:rsid w:val="001E3B2F"/>
    <w:rsid w:val="001E3E28"/>
    <w:rsid w:val="001E4478"/>
    <w:rsid w:val="001E487E"/>
    <w:rsid w:val="001E48A7"/>
    <w:rsid w:val="001E49B8"/>
    <w:rsid w:val="001E4D18"/>
    <w:rsid w:val="001E4DAE"/>
    <w:rsid w:val="001E4FA8"/>
    <w:rsid w:val="001E5390"/>
    <w:rsid w:val="001E5B02"/>
    <w:rsid w:val="001E5DBF"/>
    <w:rsid w:val="001E5E39"/>
    <w:rsid w:val="001E5EAE"/>
    <w:rsid w:val="001E6163"/>
    <w:rsid w:val="001E6537"/>
    <w:rsid w:val="001E6C94"/>
    <w:rsid w:val="001E75E7"/>
    <w:rsid w:val="001E7AC8"/>
    <w:rsid w:val="001E7F04"/>
    <w:rsid w:val="001F0298"/>
    <w:rsid w:val="001F0417"/>
    <w:rsid w:val="001F0912"/>
    <w:rsid w:val="001F0ABA"/>
    <w:rsid w:val="001F0DC0"/>
    <w:rsid w:val="001F0E7F"/>
    <w:rsid w:val="001F10CB"/>
    <w:rsid w:val="001F1BAA"/>
    <w:rsid w:val="001F1F2F"/>
    <w:rsid w:val="001F2049"/>
    <w:rsid w:val="001F2A79"/>
    <w:rsid w:val="001F2C09"/>
    <w:rsid w:val="001F2EC1"/>
    <w:rsid w:val="001F433A"/>
    <w:rsid w:val="001F447B"/>
    <w:rsid w:val="001F54B2"/>
    <w:rsid w:val="001F598C"/>
    <w:rsid w:val="001F59CD"/>
    <w:rsid w:val="001F5B6D"/>
    <w:rsid w:val="001F6062"/>
    <w:rsid w:val="001F630D"/>
    <w:rsid w:val="001F6B19"/>
    <w:rsid w:val="001F6E7D"/>
    <w:rsid w:val="001F6F3E"/>
    <w:rsid w:val="001F79DD"/>
    <w:rsid w:val="001F7BD0"/>
    <w:rsid w:val="001F7EA9"/>
    <w:rsid w:val="00200374"/>
    <w:rsid w:val="0020047F"/>
    <w:rsid w:val="00200668"/>
    <w:rsid w:val="0020074C"/>
    <w:rsid w:val="00200837"/>
    <w:rsid w:val="0020090B"/>
    <w:rsid w:val="00200AE3"/>
    <w:rsid w:val="00200C9B"/>
    <w:rsid w:val="002013CC"/>
    <w:rsid w:val="00201A28"/>
    <w:rsid w:val="00201C36"/>
    <w:rsid w:val="002020FE"/>
    <w:rsid w:val="00202293"/>
    <w:rsid w:val="0020298C"/>
    <w:rsid w:val="00202DC9"/>
    <w:rsid w:val="00202F47"/>
    <w:rsid w:val="00203500"/>
    <w:rsid w:val="002035FA"/>
    <w:rsid w:val="00203806"/>
    <w:rsid w:val="00203ABF"/>
    <w:rsid w:val="00203BF7"/>
    <w:rsid w:val="00203CF2"/>
    <w:rsid w:val="002044AD"/>
    <w:rsid w:val="0020494A"/>
    <w:rsid w:val="002051FC"/>
    <w:rsid w:val="002058E7"/>
    <w:rsid w:val="00205C22"/>
    <w:rsid w:val="0020610C"/>
    <w:rsid w:val="00206860"/>
    <w:rsid w:val="00206AAE"/>
    <w:rsid w:val="00207324"/>
    <w:rsid w:val="00207AF4"/>
    <w:rsid w:val="00207DC7"/>
    <w:rsid w:val="00207FF4"/>
    <w:rsid w:val="002100FE"/>
    <w:rsid w:val="0021074A"/>
    <w:rsid w:val="0021086A"/>
    <w:rsid w:val="002108DF"/>
    <w:rsid w:val="00210D99"/>
    <w:rsid w:val="0021110C"/>
    <w:rsid w:val="002115FD"/>
    <w:rsid w:val="002117B6"/>
    <w:rsid w:val="00211900"/>
    <w:rsid w:val="002119FB"/>
    <w:rsid w:val="00211B91"/>
    <w:rsid w:val="00211F5B"/>
    <w:rsid w:val="0021216D"/>
    <w:rsid w:val="002125B5"/>
    <w:rsid w:val="00212D0E"/>
    <w:rsid w:val="00212F73"/>
    <w:rsid w:val="0021359E"/>
    <w:rsid w:val="00213668"/>
    <w:rsid w:val="0021367A"/>
    <w:rsid w:val="002137EA"/>
    <w:rsid w:val="0021395D"/>
    <w:rsid w:val="00213E08"/>
    <w:rsid w:val="00214023"/>
    <w:rsid w:val="0021458D"/>
    <w:rsid w:val="002147ED"/>
    <w:rsid w:val="00215A73"/>
    <w:rsid w:val="00215DFD"/>
    <w:rsid w:val="002163A7"/>
    <w:rsid w:val="00216CA6"/>
    <w:rsid w:val="00216F24"/>
    <w:rsid w:val="002171F8"/>
    <w:rsid w:val="0021730F"/>
    <w:rsid w:val="0021762F"/>
    <w:rsid w:val="00217E58"/>
    <w:rsid w:val="00220037"/>
    <w:rsid w:val="0022026E"/>
    <w:rsid w:val="00220A0C"/>
    <w:rsid w:val="00220B6A"/>
    <w:rsid w:val="00221132"/>
    <w:rsid w:val="002213CE"/>
    <w:rsid w:val="002219CD"/>
    <w:rsid w:val="002226F0"/>
    <w:rsid w:val="00222C11"/>
    <w:rsid w:val="00222F97"/>
    <w:rsid w:val="00222FB9"/>
    <w:rsid w:val="00223666"/>
    <w:rsid w:val="00223E28"/>
    <w:rsid w:val="00223F17"/>
    <w:rsid w:val="002240CE"/>
    <w:rsid w:val="002243C2"/>
    <w:rsid w:val="00224640"/>
    <w:rsid w:val="0022466A"/>
    <w:rsid w:val="00224CC3"/>
    <w:rsid w:val="00224F60"/>
    <w:rsid w:val="00225072"/>
    <w:rsid w:val="0022526E"/>
    <w:rsid w:val="002257EC"/>
    <w:rsid w:val="00225BA4"/>
    <w:rsid w:val="00225D63"/>
    <w:rsid w:val="0022667C"/>
    <w:rsid w:val="0022668A"/>
    <w:rsid w:val="002267D1"/>
    <w:rsid w:val="00226A89"/>
    <w:rsid w:val="00227018"/>
    <w:rsid w:val="00227068"/>
    <w:rsid w:val="002271FC"/>
    <w:rsid w:val="00227673"/>
    <w:rsid w:val="002279F0"/>
    <w:rsid w:val="00227F67"/>
    <w:rsid w:val="002307AC"/>
    <w:rsid w:val="00230C9F"/>
    <w:rsid w:val="00231697"/>
    <w:rsid w:val="00232145"/>
    <w:rsid w:val="00232209"/>
    <w:rsid w:val="00232287"/>
    <w:rsid w:val="0023242B"/>
    <w:rsid w:val="00232631"/>
    <w:rsid w:val="00232E13"/>
    <w:rsid w:val="002339A6"/>
    <w:rsid w:val="00233BF5"/>
    <w:rsid w:val="00233C0B"/>
    <w:rsid w:val="00233D82"/>
    <w:rsid w:val="00234B19"/>
    <w:rsid w:val="00234DF5"/>
    <w:rsid w:val="00235098"/>
    <w:rsid w:val="00235933"/>
    <w:rsid w:val="002360D5"/>
    <w:rsid w:val="00236460"/>
    <w:rsid w:val="0023650C"/>
    <w:rsid w:val="00236510"/>
    <w:rsid w:val="00236A13"/>
    <w:rsid w:val="00236B6B"/>
    <w:rsid w:val="00236EC4"/>
    <w:rsid w:val="00236F97"/>
    <w:rsid w:val="0023755C"/>
    <w:rsid w:val="0023779B"/>
    <w:rsid w:val="002377DE"/>
    <w:rsid w:val="002377F7"/>
    <w:rsid w:val="00237918"/>
    <w:rsid w:val="00237A05"/>
    <w:rsid w:val="00237A1E"/>
    <w:rsid w:val="00237D11"/>
    <w:rsid w:val="00237E5B"/>
    <w:rsid w:val="00237F3A"/>
    <w:rsid w:val="00240701"/>
    <w:rsid w:val="002407B5"/>
    <w:rsid w:val="002419C4"/>
    <w:rsid w:val="00241B9E"/>
    <w:rsid w:val="00241E47"/>
    <w:rsid w:val="0024211A"/>
    <w:rsid w:val="002421AE"/>
    <w:rsid w:val="00242240"/>
    <w:rsid w:val="002429B3"/>
    <w:rsid w:val="002433BB"/>
    <w:rsid w:val="002434FC"/>
    <w:rsid w:val="00243A53"/>
    <w:rsid w:val="00243D6F"/>
    <w:rsid w:val="00243F01"/>
    <w:rsid w:val="002446DB"/>
    <w:rsid w:val="002447C9"/>
    <w:rsid w:val="002457B6"/>
    <w:rsid w:val="002458B5"/>
    <w:rsid w:val="00245BE8"/>
    <w:rsid w:val="00245CB0"/>
    <w:rsid w:val="00245D64"/>
    <w:rsid w:val="00246058"/>
    <w:rsid w:val="002460D2"/>
    <w:rsid w:val="00246370"/>
    <w:rsid w:val="0024693D"/>
    <w:rsid w:val="00246A2A"/>
    <w:rsid w:val="002475E3"/>
    <w:rsid w:val="002477F5"/>
    <w:rsid w:val="00247C64"/>
    <w:rsid w:val="00247E0B"/>
    <w:rsid w:val="00250349"/>
    <w:rsid w:val="00250840"/>
    <w:rsid w:val="00250952"/>
    <w:rsid w:val="002512B7"/>
    <w:rsid w:val="0025168F"/>
    <w:rsid w:val="002524DF"/>
    <w:rsid w:val="002525A3"/>
    <w:rsid w:val="00252856"/>
    <w:rsid w:val="00252945"/>
    <w:rsid w:val="00252C39"/>
    <w:rsid w:val="00252C48"/>
    <w:rsid w:val="00252CBB"/>
    <w:rsid w:val="00252EBB"/>
    <w:rsid w:val="0025361B"/>
    <w:rsid w:val="00253A46"/>
    <w:rsid w:val="00253FFA"/>
    <w:rsid w:val="00254AA5"/>
    <w:rsid w:val="00254B01"/>
    <w:rsid w:val="00254FA5"/>
    <w:rsid w:val="00255206"/>
    <w:rsid w:val="00255BF0"/>
    <w:rsid w:val="00255CE8"/>
    <w:rsid w:val="002564A5"/>
    <w:rsid w:val="002566A6"/>
    <w:rsid w:val="00256A3D"/>
    <w:rsid w:val="00257327"/>
    <w:rsid w:val="002574FB"/>
    <w:rsid w:val="00257A53"/>
    <w:rsid w:val="00257E8C"/>
    <w:rsid w:val="0026007E"/>
    <w:rsid w:val="00261306"/>
    <w:rsid w:val="002615DC"/>
    <w:rsid w:val="00261692"/>
    <w:rsid w:val="00261CA7"/>
    <w:rsid w:val="00261F6A"/>
    <w:rsid w:val="00262069"/>
    <w:rsid w:val="0026250C"/>
    <w:rsid w:val="002625E9"/>
    <w:rsid w:val="00262837"/>
    <w:rsid w:val="00262CBF"/>
    <w:rsid w:val="00263002"/>
    <w:rsid w:val="00263D86"/>
    <w:rsid w:val="00264520"/>
    <w:rsid w:val="0026453D"/>
    <w:rsid w:val="00264625"/>
    <w:rsid w:val="00264DB6"/>
    <w:rsid w:val="00264E93"/>
    <w:rsid w:val="002652E1"/>
    <w:rsid w:val="00265374"/>
    <w:rsid w:val="002654B5"/>
    <w:rsid w:val="00265541"/>
    <w:rsid w:val="00265685"/>
    <w:rsid w:val="002658BF"/>
    <w:rsid w:val="00265F58"/>
    <w:rsid w:val="002662FC"/>
    <w:rsid w:val="00266567"/>
    <w:rsid w:val="0026696F"/>
    <w:rsid w:val="00266C2A"/>
    <w:rsid w:val="00266E92"/>
    <w:rsid w:val="00267233"/>
    <w:rsid w:val="002672B7"/>
    <w:rsid w:val="00267E40"/>
    <w:rsid w:val="002704D9"/>
    <w:rsid w:val="0027053D"/>
    <w:rsid w:val="0027056A"/>
    <w:rsid w:val="002708B8"/>
    <w:rsid w:val="00270BBE"/>
    <w:rsid w:val="00270EB5"/>
    <w:rsid w:val="00270ED9"/>
    <w:rsid w:val="00270F46"/>
    <w:rsid w:val="002710B8"/>
    <w:rsid w:val="00271267"/>
    <w:rsid w:val="0027168E"/>
    <w:rsid w:val="002718A3"/>
    <w:rsid w:val="00271ACA"/>
    <w:rsid w:val="00271E94"/>
    <w:rsid w:val="00271FBE"/>
    <w:rsid w:val="00271FFE"/>
    <w:rsid w:val="002725C7"/>
    <w:rsid w:val="00272E24"/>
    <w:rsid w:val="00273106"/>
    <w:rsid w:val="002731D3"/>
    <w:rsid w:val="00273292"/>
    <w:rsid w:val="002738D2"/>
    <w:rsid w:val="00273A66"/>
    <w:rsid w:val="00273A70"/>
    <w:rsid w:val="00273ED4"/>
    <w:rsid w:val="00273EFD"/>
    <w:rsid w:val="00273FF4"/>
    <w:rsid w:val="002740AB"/>
    <w:rsid w:val="00274296"/>
    <w:rsid w:val="00274404"/>
    <w:rsid w:val="00274463"/>
    <w:rsid w:val="0027448E"/>
    <w:rsid w:val="002748BF"/>
    <w:rsid w:val="00274954"/>
    <w:rsid w:val="00274B75"/>
    <w:rsid w:val="00274E0E"/>
    <w:rsid w:val="002750CA"/>
    <w:rsid w:val="00277157"/>
    <w:rsid w:val="0027756F"/>
    <w:rsid w:val="0027764E"/>
    <w:rsid w:val="00277B2C"/>
    <w:rsid w:val="00277B98"/>
    <w:rsid w:val="00277F85"/>
    <w:rsid w:val="002807FD"/>
    <w:rsid w:val="00280943"/>
    <w:rsid w:val="00280A8A"/>
    <w:rsid w:val="00280B88"/>
    <w:rsid w:val="0028158F"/>
    <w:rsid w:val="0028188C"/>
    <w:rsid w:val="0028262B"/>
    <w:rsid w:val="0028289C"/>
    <w:rsid w:val="00282DBA"/>
    <w:rsid w:val="00282F13"/>
    <w:rsid w:val="00283C07"/>
    <w:rsid w:val="00283CA7"/>
    <w:rsid w:val="00283DA2"/>
    <w:rsid w:val="002845B5"/>
    <w:rsid w:val="00284709"/>
    <w:rsid w:val="00284855"/>
    <w:rsid w:val="0028562C"/>
    <w:rsid w:val="00285720"/>
    <w:rsid w:val="00285AC1"/>
    <w:rsid w:val="00285D01"/>
    <w:rsid w:val="00285EC3"/>
    <w:rsid w:val="002861F5"/>
    <w:rsid w:val="00286376"/>
    <w:rsid w:val="002863C2"/>
    <w:rsid w:val="00286819"/>
    <w:rsid w:val="0028692F"/>
    <w:rsid w:val="00286AC2"/>
    <w:rsid w:val="002870B6"/>
    <w:rsid w:val="00287142"/>
    <w:rsid w:val="00287B41"/>
    <w:rsid w:val="00287EE9"/>
    <w:rsid w:val="00290093"/>
    <w:rsid w:val="00290147"/>
    <w:rsid w:val="00290286"/>
    <w:rsid w:val="0029060B"/>
    <w:rsid w:val="00290995"/>
    <w:rsid w:val="00290A75"/>
    <w:rsid w:val="002919B4"/>
    <w:rsid w:val="00291BFA"/>
    <w:rsid w:val="00291EB7"/>
    <w:rsid w:val="00292407"/>
    <w:rsid w:val="00292798"/>
    <w:rsid w:val="002928FB"/>
    <w:rsid w:val="00292E8C"/>
    <w:rsid w:val="00293287"/>
    <w:rsid w:val="00294438"/>
    <w:rsid w:val="00294CF6"/>
    <w:rsid w:val="00294ED3"/>
    <w:rsid w:val="002951DB"/>
    <w:rsid w:val="00295883"/>
    <w:rsid w:val="00295A45"/>
    <w:rsid w:val="00295B86"/>
    <w:rsid w:val="00296601"/>
    <w:rsid w:val="00296605"/>
    <w:rsid w:val="00296607"/>
    <w:rsid w:val="002967F2"/>
    <w:rsid w:val="00296B9E"/>
    <w:rsid w:val="00296DA6"/>
    <w:rsid w:val="00296FD7"/>
    <w:rsid w:val="00297522"/>
    <w:rsid w:val="002978F0"/>
    <w:rsid w:val="00297971"/>
    <w:rsid w:val="00297A35"/>
    <w:rsid w:val="00297BCE"/>
    <w:rsid w:val="002A053A"/>
    <w:rsid w:val="002A151D"/>
    <w:rsid w:val="002A1733"/>
    <w:rsid w:val="002A19EB"/>
    <w:rsid w:val="002A1B38"/>
    <w:rsid w:val="002A1E5B"/>
    <w:rsid w:val="002A250B"/>
    <w:rsid w:val="002A2A49"/>
    <w:rsid w:val="002A2A79"/>
    <w:rsid w:val="002A333E"/>
    <w:rsid w:val="002A33AD"/>
    <w:rsid w:val="002A39AF"/>
    <w:rsid w:val="002A3ADC"/>
    <w:rsid w:val="002A3D1A"/>
    <w:rsid w:val="002A4121"/>
    <w:rsid w:val="002A4422"/>
    <w:rsid w:val="002A47BF"/>
    <w:rsid w:val="002A4BD4"/>
    <w:rsid w:val="002A4C46"/>
    <w:rsid w:val="002A4F21"/>
    <w:rsid w:val="002A510F"/>
    <w:rsid w:val="002A519E"/>
    <w:rsid w:val="002A5FD3"/>
    <w:rsid w:val="002A6377"/>
    <w:rsid w:val="002A67A3"/>
    <w:rsid w:val="002A6920"/>
    <w:rsid w:val="002A6B38"/>
    <w:rsid w:val="002A6FE1"/>
    <w:rsid w:val="002A71B2"/>
    <w:rsid w:val="002A72E2"/>
    <w:rsid w:val="002A7F5A"/>
    <w:rsid w:val="002B0729"/>
    <w:rsid w:val="002B07BC"/>
    <w:rsid w:val="002B0A86"/>
    <w:rsid w:val="002B0EDC"/>
    <w:rsid w:val="002B11ED"/>
    <w:rsid w:val="002B1264"/>
    <w:rsid w:val="002B1360"/>
    <w:rsid w:val="002B17F2"/>
    <w:rsid w:val="002B21D7"/>
    <w:rsid w:val="002B23AF"/>
    <w:rsid w:val="002B2476"/>
    <w:rsid w:val="002B304B"/>
    <w:rsid w:val="002B33DC"/>
    <w:rsid w:val="002B3506"/>
    <w:rsid w:val="002B39A1"/>
    <w:rsid w:val="002B3AEF"/>
    <w:rsid w:val="002B3D58"/>
    <w:rsid w:val="002B3DA0"/>
    <w:rsid w:val="002B42A5"/>
    <w:rsid w:val="002B4D42"/>
    <w:rsid w:val="002B51B6"/>
    <w:rsid w:val="002B54B3"/>
    <w:rsid w:val="002B5A5D"/>
    <w:rsid w:val="002B5D64"/>
    <w:rsid w:val="002B601F"/>
    <w:rsid w:val="002B66B2"/>
    <w:rsid w:val="002B6EB6"/>
    <w:rsid w:val="002B6F97"/>
    <w:rsid w:val="002B70C2"/>
    <w:rsid w:val="002B75CA"/>
    <w:rsid w:val="002B763E"/>
    <w:rsid w:val="002B7943"/>
    <w:rsid w:val="002B7B33"/>
    <w:rsid w:val="002B7B45"/>
    <w:rsid w:val="002B7D66"/>
    <w:rsid w:val="002B7FA0"/>
    <w:rsid w:val="002C0056"/>
    <w:rsid w:val="002C02D7"/>
    <w:rsid w:val="002C0311"/>
    <w:rsid w:val="002C0A01"/>
    <w:rsid w:val="002C0DAD"/>
    <w:rsid w:val="002C104E"/>
    <w:rsid w:val="002C1252"/>
    <w:rsid w:val="002C142C"/>
    <w:rsid w:val="002C1872"/>
    <w:rsid w:val="002C1BA5"/>
    <w:rsid w:val="002C1BE6"/>
    <w:rsid w:val="002C1EC3"/>
    <w:rsid w:val="002C1EFC"/>
    <w:rsid w:val="002C238E"/>
    <w:rsid w:val="002C2FB2"/>
    <w:rsid w:val="002C3057"/>
    <w:rsid w:val="002C3070"/>
    <w:rsid w:val="002C32ED"/>
    <w:rsid w:val="002C3A1C"/>
    <w:rsid w:val="002C3B01"/>
    <w:rsid w:val="002C4444"/>
    <w:rsid w:val="002C4B9D"/>
    <w:rsid w:val="002C4CC7"/>
    <w:rsid w:val="002C4EC3"/>
    <w:rsid w:val="002C501C"/>
    <w:rsid w:val="002C50DA"/>
    <w:rsid w:val="002C575B"/>
    <w:rsid w:val="002C6007"/>
    <w:rsid w:val="002C636B"/>
    <w:rsid w:val="002C7271"/>
    <w:rsid w:val="002C7306"/>
    <w:rsid w:val="002C7758"/>
    <w:rsid w:val="002D0273"/>
    <w:rsid w:val="002D0375"/>
    <w:rsid w:val="002D0946"/>
    <w:rsid w:val="002D0AFF"/>
    <w:rsid w:val="002D10B7"/>
    <w:rsid w:val="002D17C6"/>
    <w:rsid w:val="002D1873"/>
    <w:rsid w:val="002D1AC4"/>
    <w:rsid w:val="002D1D27"/>
    <w:rsid w:val="002D1DE8"/>
    <w:rsid w:val="002D1EB9"/>
    <w:rsid w:val="002D1ECF"/>
    <w:rsid w:val="002D2036"/>
    <w:rsid w:val="002D2602"/>
    <w:rsid w:val="002D27B6"/>
    <w:rsid w:val="002D2B8C"/>
    <w:rsid w:val="002D3D3E"/>
    <w:rsid w:val="002D4560"/>
    <w:rsid w:val="002D4D64"/>
    <w:rsid w:val="002D4F32"/>
    <w:rsid w:val="002D5703"/>
    <w:rsid w:val="002D5D45"/>
    <w:rsid w:val="002D5F47"/>
    <w:rsid w:val="002D613C"/>
    <w:rsid w:val="002D65DB"/>
    <w:rsid w:val="002D6984"/>
    <w:rsid w:val="002D6ABB"/>
    <w:rsid w:val="002D6E07"/>
    <w:rsid w:val="002D6E23"/>
    <w:rsid w:val="002D6EAD"/>
    <w:rsid w:val="002D706D"/>
    <w:rsid w:val="002D717D"/>
    <w:rsid w:val="002D7791"/>
    <w:rsid w:val="002E020F"/>
    <w:rsid w:val="002E025A"/>
    <w:rsid w:val="002E036F"/>
    <w:rsid w:val="002E066D"/>
    <w:rsid w:val="002E06D8"/>
    <w:rsid w:val="002E097C"/>
    <w:rsid w:val="002E0ACF"/>
    <w:rsid w:val="002E0CD1"/>
    <w:rsid w:val="002E0D43"/>
    <w:rsid w:val="002E10EE"/>
    <w:rsid w:val="002E15A6"/>
    <w:rsid w:val="002E267A"/>
    <w:rsid w:val="002E2851"/>
    <w:rsid w:val="002E28E0"/>
    <w:rsid w:val="002E2EC4"/>
    <w:rsid w:val="002E33CA"/>
    <w:rsid w:val="002E348D"/>
    <w:rsid w:val="002E3635"/>
    <w:rsid w:val="002E3EB2"/>
    <w:rsid w:val="002E3EB3"/>
    <w:rsid w:val="002E3FB8"/>
    <w:rsid w:val="002E404E"/>
    <w:rsid w:val="002E42DA"/>
    <w:rsid w:val="002E430C"/>
    <w:rsid w:val="002E49B0"/>
    <w:rsid w:val="002E4C7B"/>
    <w:rsid w:val="002E4D34"/>
    <w:rsid w:val="002E5446"/>
    <w:rsid w:val="002E5C4F"/>
    <w:rsid w:val="002E72AD"/>
    <w:rsid w:val="002E78C9"/>
    <w:rsid w:val="002F0335"/>
    <w:rsid w:val="002F05DB"/>
    <w:rsid w:val="002F084E"/>
    <w:rsid w:val="002F08FE"/>
    <w:rsid w:val="002F0B0C"/>
    <w:rsid w:val="002F1755"/>
    <w:rsid w:val="002F17D2"/>
    <w:rsid w:val="002F18E7"/>
    <w:rsid w:val="002F1BBB"/>
    <w:rsid w:val="002F2419"/>
    <w:rsid w:val="002F2720"/>
    <w:rsid w:val="002F2773"/>
    <w:rsid w:val="002F293C"/>
    <w:rsid w:val="002F29BD"/>
    <w:rsid w:val="002F2C51"/>
    <w:rsid w:val="002F301E"/>
    <w:rsid w:val="002F3380"/>
    <w:rsid w:val="002F33F6"/>
    <w:rsid w:val="002F3966"/>
    <w:rsid w:val="002F3A6D"/>
    <w:rsid w:val="002F3AD4"/>
    <w:rsid w:val="002F4013"/>
    <w:rsid w:val="002F46B4"/>
    <w:rsid w:val="002F47FE"/>
    <w:rsid w:val="002F482A"/>
    <w:rsid w:val="002F4B3E"/>
    <w:rsid w:val="002F4EA9"/>
    <w:rsid w:val="002F5087"/>
    <w:rsid w:val="002F51AB"/>
    <w:rsid w:val="002F58DE"/>
    <w:rsid w:val="002F5ACE"/>
    <w:rsid w:val="002F5AEB"/>
    <w:rsid w:val="002F6353"/>
    <w:rsid w:val="002F63FF"/>
    <w:rsid w:val="002F6DC7"/>
    <w:rsid w:val="002F73CB"/>
    <w:rsid w:val="002F776C"/>
    <w:rsid w:val="002F783D"/>
    <w:rsid w:val="002F7974"/>
    <w:rsid w:val="002F7CEF"/>
    <w:rsid w:val="002F7CFF"/>
    <w:rsid w:val="003001A2"/>
    <w:rsid w:val="0030023E"/>
    <w:rsid w:val="0030051F"/>
    <w:rsid w:val="0030088A"/>
    <w:rsid w:val="003015A9"/>
    <w:rsid w:val="00301806"/>
    <w:rsid w:val="00301D15"/>
    <w:rsid w:val="0030232D"/>
    <w:rsid w:val="00302785"/>
    <w:rsid w:val="00302792"/>
    <w:rsid w:val="003028BC"/>
    <w:rsid w:val="00302E3D"/>
    <w:rsid w:val="003036A5"/>
    <w:rsid w:val="00303970"/>
    <w:rsid w:val="00303A55"/>
    <w:rsid w:val="00303ADF"/>
    <w:rsid w:val="00303E39"/>
    <w:rsid w:val="00303F9D"/>
    <w:rsid w:val="003045C6"/>
    <w:rsid w:val="0030470E"/>
    <w:rsid w:val="0030485E"/>
    <w:rsid w:val="00304D12"/>
    <w:rsid w:val="00304FA1"/>
    <w:rsid w:val="0030527C"/>
    <w:rsid w:val="00305408"/>
    <w:rsid w:val="0030542A"/>
    <w:rsid w:val="00305813"/>
    <w:rsid w:val="003058FB"/>
    <w:rsid w:val="00305949"/>
    <w:rsid w:val="003059CF"/>
    <w:rsid w:val="00305B1E"/>
    <w:rsid w:val="00305C81"/>
    <w:rsid w:val="00305CC0"/>
    <w:rsid w:val="00305E83"/>
    <w:rsid w:val="0030619B"/>
    <w:rsid w:val="0030627B"/>
    <w:rsid w:val="00306307"/>
    <w:rsid w:val="00306A05"/>
    <w:rsid w:val="00306B5D"/>
    <w:rsid w:val="00307723"/>
    <w:rsid w:val="003079CB"/>
    <w:rsid w:val="003105B0"/>
    <w:rsid w:val="0031073E"/>
    <w:rsid w:val="00310AA1"/>
    <w:rsid w:val="00310CF9"/>
    <w:rsid w:val="00311F37"/>
    <w:rsid w:val="003122BA"/>
    <w:rsid w:val="00312727"/>
    <w:rsid w:val="003129A4"/>
    <w:rsid w:val="00312C73"/>
    <w:rsid w:val="00312D67"/>
    <w:rsid w:val="00313095"/>
    <w:rsid w:val="00313641"/>
    <w:rsid w:val="00313897"/>
    <w:rsid w:val="00314164"/>
    <w:rsid w:val="0031454D"/>
    <w:rsid w:val="00314995"/>
    <w:rsid w:val="00315434"/>
    <w:rsid w:val="00315903"/>
    <w:rsid w:val="0031628F"/>
    <w:rsid w:val="0031764B"/>
    <w:rsid w:val="00317B80"/>
    <w:rsid w:val="00317E7C"/>
    <w:rsid w:val="003202AC"/>
    <w:rsid w:val="003202E7"/>
    <w:rsid w:val="0032049C"/>
    <w:rsid w:val="003213D5"/>
    <w:rsid w:val="00321D59"/>
    <w:rsid w:val="0032289A"/>
    <w:rsid w:val="003228C1"/>
    <w:rsid w:val="00322F24"/>
    <w:rsid w:val="00322F9D"/>
    <w:rsid w:val="00323113"/>
    <w:rsid w:val="0032337F"/>
    <w:rsid w:val="003235C6"/>
    <w:rsid w:val="003236A5"/>
    <w:rsid w:val="00323EB8"/>
    <w:rsid w:val="00323FF6"/>
    <w:rsid w:val="00324403"/>
    <w:rsid w:val="00324607"/>
    <w:rsid w:val="00324647"/>
    <w:rsid w:val="00324730"/>
    <w:rsid w:val="0032488C"/>
    <w:rsid w:val="00325479"/>
    <w:rsid w:val="003259E3"/>
    <w:rsid w:val="00325A0C"/>
    <w:rsid w:val="003261B4"/>
    <w:rsid w:val="00326328"/>
    <w:rsid w:val="003264FC"/>
    <w:rsid w:val="003277D8"/>
    <w:rsid w:val="00327893"/>
    <w:rsid w:val="00327AD2"/>
    <w:rsid w:val="00327E0B"/>
    <w:rsid w:val="003300D7"/>
    <w:rsid w:val="003302E4"/>
    <w:rsid w:val="003303E7"/>
    <w:rsid w:val="003303EF"/>
    <w:rsid w:val="003304B6"/>
    <w:rsid w:val="003316F0"/>
    <w:rsid w:val="00331A35"/>
    <w:rsid w:val="00331E7B"/>
    <w:rsid w:val="003325FB"/>
    <w:rsid w:val="0033266C"/>
    <w:rsid w:val="0033298B"/>
    <w:rsid w:val="00332993"/>
    <w:rsid w:val="003329E1"/>
    <w:rsid w:val="00332EAD"/>
    <w:rsid w:val="0033347A"/>
    <w:rsid w:val="00333724"/>
    <w:rsid w:val="00333F0D"/>
    <w:rsid w:val="00333F5B"/>
    <w:rsid w:val="00335058"/>
    <w:rsid w:val="0033543F"/>
    <w:rsid w:val="003357B2"/>
    <w:rsid w:val="003359E3"/>
    <w:rsid w:val="0033668D"/>
    <w:rsid w:val="00336744"/>
    <w:rsid w:val="00336D1B"/>
    <w:rsid w:val="00336FA6"/>
    <w:rsid w:val="003373A3"/>
    <w:rsid w:val="003375C3"/>
    <w:rsid w:val="00337DF1"/>
    <w:rsid w:val="0034003A"/>
    <w:rsid w:val="00340865"/>
    <w:rsid w:val="00340B47"/>
    <w:rsid w:val="00340FFA"/>
    <w:rsid w:val="00341141"/>
    <w:rsid w:val="00341E0D"/>
    <w:rsid w:val="0034210C"/>
    <w:rsid w:val="00342119"/>
    <w:rsid w:val="00342296"/>
    <w:rsid w:val="00342416"/>
    <w:rsid w:val="00342586"/>
    <w:rsid w:val="00342E99"/>
    <w:rsid w:val="00342F14"/>
    <w:rsid w:val="00342F7C"/>
    <w:rsid w:val="00343909"/>
    <w:rsid w:val="00343EDD"/>
    <w:rsid w:val="00343EE2"/>
    <w:rsid w:val="00344307"/>
    <w:rsid w:val="0034449C"/>
    <w:rsid w:val="00344606"/>
    <w:rsid w:val="00344EB7"/>
    <w:rsid w:val="0034523F"/>
    <w:rsid w:val="003452EE"/>
    <w:rsid w:val="00345381"/>
    <w:rsid w:val="00345649"/>
    <w:rsid w:val="00345835"/>
    <w:rsid w:val="00345F0D"/>
    <w:rsid w:val="003463E7"/>
    <w:rsid w:val="003467FC"/>
    <w:rsid w:val="00346A82"/>
    <w:rsid w:val="00346AA6"/>
    <w:rsid w:val="003471A8"/>
    <w:rsid w:val="00347475"/>
    <w:rsid w:val="0034756D"/>
    <w:rsid w:val="0034778A"/>
    <w:rsid w:val="003477BF"/>
    <w:rsid w:val="00347AC8"/>
    <w:rsid w:val="00347EEA"/>
    <w:rsid w:val="00350220"/>
    <w:rsid w:val="00350755"/>
    <w:rsid w:val="00350E44"/>
    <w:rsid w:val="00350F69"/>
    <w:rsid w:val="00350FD1"/>
    <w:rsid w:val="00351347"/>
    <w:rsid w:val="00351703"/>
    <w:rsid w:val="003519E5"/>
    <w:rsid w:val="00351F8E"/>
    <w:rsid w:val="00352415"/>
    <w:rsid w:val="0035253A"/>
    <w:rsid w:val="003527D0"/>
    <w:rsid w:val="00352C07"/>
    <w:rsid w:val="0035318C"/>
    <w:rsid w:val="003531EA"/>
    <w:rsid w:val="00353639"/>
    <w:rsid w:val="003539E0"/>
    <w:rsid w:val="00353C6F"/>
    <w:rsid w:val="00353CC7"/>
    <w:rsid w:val="0035424F"/>
    <w:rsid w:val="00354552"/>
    <w:rsid w:val="00354924"/>
    <w:rsid w:val="00355187"/>
    <w:rsid w:val="003558DC"/>
    <w:rsid w:val="00356244"/>
    <w:rsid w:val="00356567"/>
    <w:rsid w:val="003565EA"/>
    <w:rsid w:val="0035698C"/>
    <w:rsid w:val="00356C01"/>
    <w:rsid w:val="00356EA0"/>
    <w:rsid w:val="0035709C"/>
    <w:rsid w:val="00357749"/>
    <w:rsid w:val="003579D2"/>
    <w:rsid w:val="00357A26"/>
    <w:rsid w:val="00360117"/>
    <w:rsid w:val="003603A9"/>
    <w:rsid w:val="0036093F"/>
    <w:rsid w:val="00360A72"/>
    <w:rsid w:val="00360AC3"/>
    <w:rsid w:val="00360C8F"/>
    <w:rsid w:val="00360CF3"/>
    <w:rsid w:val="00360D67"/>
    <w:rsid w:val="003612EF"/>
    <w:rsid w:val="00361400"/>
    <w:rsid w:val="003614C3"/>
    <w:rsid w:val="003614C6"/>
    <w:rsid w:val="003615B1"/>
    <w:rsid w:val="00361FCC"/>
    <w:rsid w:val="00362492"/>
    <w:rsid w:val="00362AD8"/>
    <w:rsid w:val="00362C67"/>
    <w:rsid w:val="003633FD"/>
    <w:rsid w:val="00364536"/>
    <w:rsid w:val="00364698"/>
    <w:rsid w:val="00364C05"/>
    <w:rsid w:val="003653B5"/>
    <w:rsid w:val="003663DF"/>
    <w:rsid w:val="00366581"/>
    <w:rsid w:val="00366723"/>
    <w:rsid w:val="00366A65"/>
    <w:rsid w:val="00367A16"/>
    <w:rsid w:val="00367EFF"/>
    <w:rsid w:val="00367F70"/>
    <w:rsid w:val="00370326"/>
    <w:rsid w:val="003709DE"/>
    <w:rsid w:val="00370BAE"/>
    <w:rsid w:val="00371217"/>
    <w:rsid w:val="0037143A"/>
    <w:rsid w:val="0037150B"/>
    <w:rsid w:val="0037154B"/>
    <w:rsid w:val="003718EC"/>
    <w:rsid w:val="00371BC2"/>
    <w:rsid w:val="00371D1F"/>
    <w:rsid w:val="00371D5D"/>
    <w:rsid w:val="003728ED"/>
    <w:rsid w:val="00372C20"/>
    <w:rsid w:val="00372DE4"/>
    <w:rsid w:val="00372ED3"/>
    <w:rsid w:val="0037322E"/>
    <w:rsid w:val="00373307"/>
    <w:rsid w:val="0037380E"/>
    <w:rsid w:val="003749F7"/>
    <w:rsid w:val="00374D32"/>
    <w:rsid w:val="0037536D"/>
    <w:rsid w:val="00375786"/>
    <w:rsid w:val="00375788"/>
    <w:rsid w:val="003758B3"/>
    <w:rsid w:val="003759BE"/>
    <w:rsid w:val="0037615A"/>
    <w:rsid w:val="003764D4"/>
    <w:rsid w:val="003766A4"/>
    <w:rsid w:val="00376911"/>
    <w:rsid w:val="00376DD4"/>
    <w:rsid w:val="0037749E"/>
    <w:rsid w:val="003777D1"/>
    <w:rsid w:val="00377974"/>
    <w:rsid w:val="003779E6"/>
    <w:rsid w:val="00377DD5"/>
    <w:rsid w:val="003805B4"/>
    <w:rsid w:val="00380E7F"/>
    <w:rsid w:val="00380F45"/>
    <w:rsid w:val="003817A6"/>
    <w:rsid w:val="00381C58"/>
    <w:rsid w:val="00381FC7"/>
    <w:rsid w:val="00382D1B"/>
    <w:rsid w:val="00383603"/>
    <w:rsid w:val="0038393E"/>
    <w:rsid w:val="00384011"/>
    <w:rsid w:val="00384471"/>
    <w:rsid w:val="00384A45"/>
    <w:rsid w:val="00384E27"/>
    <w:rsid w:val="00385081"/>
    <w:rsid w:val="00385AD0"/>
    <w:rsid w:val="00385E06"/>
    <w:rsid w:val="00386483"/>
    <w:rsid w:val="00386A68"/>
    <w:rsid w:val="00386B0E"/>
    <w:rsid w:val="00386EE2"/>
    <w:rsid w:val="00387315"/>
    <w:rsid w:val="003874DC"/>
    <w:rsid w:val="0038752A"/>
    <w:rsid w:val="00387A3D"/>
    <w:rsid w:val="00387E25"/>
    <w:rsid w:val="003900D3"/>
    <w:rsid w:val="003902C6"/>
    <w:rsid w:val="0039031D"/>
    <w:rsid w:val="00390839"/>
    <w:rsid w:val="00390959"/>
    <w:rsid w:val="00390C9D"/>
    <w:rsid w:val="00390E35"/>
    <w:rsid w:val="003912A8"/>
    <w:rsid w:val="003912D4"/>
    <w:rsid w:val="00391D23"/>
    <w:rsid w:val="00391E53"/>
    <w:rsid w:val="00391EA9"/>
    <w:rsid w:val="0039209D"/>
    <w:rsid w:val="003926B8"/>
    <w:rsid w:val="003927C1"/>
    <w:rsid w:val="00392A15"/>
    <w:rsid w:val="00392CAA"/>
    <w:rsid w:val="00392DC1"/>
    <w:rsid w:val="003932C2"/>
    <w:rsid w:val="0039364F"/>
    <w:rsid w:val="00393767"/>
    <w:rsid w:val="00393992"/>
    <w:rsid w:val="00393B05"/>
    <w:rsid w:val="003941BF"/>
    <w:rsid w:val="0039436D"/>
    <w:rsid w:val="00394709"/>
    <w:rsid w:val="00394C94"/>
    <w:rsid w:val="00394EF9"/>
    <w:rsid w:val="0039550D"/>
    <w:rsid w:val="00395E7F"/>
    <w:rsid w:val="003960FF"/>
    <w:rsid w:val="00396263"/>
    <w:rsid w:val="003965C8"/>
    <w:rsid w:val="00396B0C"/>
    <w:rsid w:val="0039749F"/>
    <w:rsid w:val="00397D54"/>
    <w:rsid w:val="003A01C0"/>
    <w:rsid w:val="003A0361"/>
    <w:rsid w:val="003A0E92"/>
    <w:rsid w:val="003A0F3C"/>
    <w:rsid w:val="003A1622"/>
    <w:rsid w:val="003A21EB"/>
    <w:rsid w:val="003A2551"/>
    <w:rsid w:val="003A26DB"/>
    <w:rsid w:val="003A270F"/>
    <w:rsid w:val="003A282D"/>
    <w:rsid w:val="003A2B5D"/>
    <w:rsid w:val="003A2E7A"/>
    <w:rsid w:val="003A2FE8"/>
    <w:rsid w:val="003A3274"/>
    <w:rsid w:val="003A3478"/>
    <w:rsid w:val="003A3DDD"/>
    <w:rsid w:val="003A4046"/>
    <w:rsid w:val="003A4177"/>
    <w:rsid w:val="003A43CB"/>
    <w:rsid w:val="003A4836"/>
    <w:rsid w:val="003A4D67"/>
    <w:rsid w:val="003A51A0"/>
    <w:rsid w:val="003A549A"/>
    <w:rsid w:val="003A56B3"/>
    <w:rsid w:val="003A5CA9"/>
    <w:rsid w:val="003A5DAD"/>
    <w:rsid w:val="003A5E64"/>
    <w:rsid w:val="003A5FD1"/>
    <w:rsid w:val="003A618F"/>
    <w:rsid w:val="003A66C3"/>
    <w:rsid w:val="003A6894"/>
    <w:rsid w:val="003A692A"/>
    <w:rsid w:val="003A6DCA"/>
    <w:rsid w:val="003A6F6F"/>
    <w:rsid w:val="003A7040"/>
    <w:rsid w:val="003A7212"/>
    <w:rsid w:val="003A7259"/>
    <w:rsid w:val="003A72F9"/>
    <w:rsid w:val="003A7311"/>
    <w:rsid w:val="003A741D"/>
    <w:rsid w:val="003A7F47"/>
    <w:rsid w:val="003B0169"/>
    <w:rsid w:val="003B01A4"/>
    <w:rsid w:val="003B0388"/>
    <w:rsid w:val="003B038B"/>
    <w:rsid w:val="003B07EB"/>
    <w:rsid w:val="003B099C"/>
    <w:rsid w:val="003B0A30"/>
    <w:rsid w:val="003B0DA4"/>
    <w:rsid w:val="003B0E38"/>
    <w:rsid w:val="003B18E7"/>
    <w:rsid w:val="003B1C0F"/>
    <w:rsid w:val="003B1E87"/>
    <w:rsid w:val="003B1F1A"/>
    <w:rsid w:val="003B26A9"/>
    <w:rsid w:val="003B275A"/>
    <w:rsid w:val="003B280D"/>
    <w:rsid w:val="003B2E28"/>
    <w:rsid w:val="003B2FDC"/>
    <w:rsid w:val="003B35EF"/>
    <w:rsid w:val="003B37E5"/>
    <w:rsid w:val="003B3FAA"/>
    <w:rsid w:val="003B4245"/>
    <w:rsid w:val="003B4468"/>
    <w:rsid w:val="003B4482"/>
    <w:rsid w:val="003B4496"/>
    <w:rsid w:val="003B4DF4"/>
    <w:rsid w:val="003B53E6"/>
    <w:rsid w:val="003B5889"/>
    <w:rsid w:val="003B5CB3"/>
    <w:rsid w:val="003B5DDE"/>
    <w:rsid w:val="003B63F5"/>
    <w:rsid w:val="003B73AF"/>
    <w:rsid w:val="003B7748"/>
    <w:rsid w:val="003B791F"/>
    <w:rsid w:val="003B79ED"/>
    <w:rsid w:val="003C00B0"/>
    <w:rsid w:val="003C0162"/>
    <w:rsid w:val="003C0452"/>
    <w:rsid w:val="003C048E"/>
    <w:rsid w:val="003C0509"/>
    <w:rsid w:val="003C076B"/>
    <w:rsid w:val="003C0983"/>
    <w:rsid w:val="003C0F93"/>
    <w:rsid w:val="003C156E"/>
    <w:rsid w:val="003C1580"/>
    <w:rsid w:val="003C1B53"/>
    <w:rsid w:val="003C1D12"/>
    <w:rsid w:val="003C1E9F"/>
    <w:rsid w:val="003C2E6A"/>
    <w:rsid w:val="003C3662"/>
    <w:rsid w:val="003C3CE9"/>
    <w:rsid w:val="003C3D06"/>
    <w:rsid w:val="003C3D75"/>
    <w:rsid w:val="003C3E44"/>
    <w:rsid w:val="003C434F"/>
    <w:rsid w:val="003C4449"/>
    <w:rsid w:val="003C478F"/>
    <w:rsid w:val="003C4BFF"/>
    <w:rsid w:val="003C4C86"/>
    <w:rsid w:val="003C52DB"/>
    <w:rsid w:val="003C559E"/>
    <w:rsid w:val="003C590F"/>
    <w:rsid w:val="003C5D4D"/>
    <w:rsid w:val="003C5EC6"/>
    <w:rsid w:val="003C5F15"/>
    <w:rsid w:val="003C6371"/>
    <w:rsid w:val="003C6A73"/>
    <w:rsid w:val="003C6A93"/>
    <w:rsid w:val="003C6BF2"/>
    <w:rsid w:val="003C6DAB"/>
    <w:rsid w:val="003C6F64"/>
    <w:rsid w:val="003C71DF"/>
    <w:rsid w:val="003C7A86"/>
    <w:rsid w:val="003C7C11"/>
    <w:rsid w:val="003C7D42"/>
    <w:rsid w:val="003D0751"/>
    <w:rsid w:val="003D0CCF"/>
    <w:rsid w:val="003D1328"/>
    <w:rsid w:val="003D1A90"/>
    <w:rsid w:val="003D1B9C"/>
    <w:rsid w:val="003D205D"/>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341"/>
    <w:rsid w:val="003D5948"/>
    <w:rsid w:val="003D5EE1"/>
    <w:rsid w:val="003D6227"/>
    <w:rsid w:val="003D68BE"/>
    <w:rsid w:val="003D6A41"/>
    <w:rsid w:val="003D6A94"/>
    <w:rsid w:val="003D6B78"/>
    <w:rsid w:val="003D6BBB"/>
    <w:rsid w:val="003D7392"/>
    <w:rsid w:val="003D73C4"/>
    <w:rsid w:val="003D7532"/>
    <w:rsid w:val="003D76D7"/>
    <w:rsid w:val="003D79BF"/>
    <w:rsid w:val="003D7B4D"/>
    <w:rsid w:val="003D7E4C"/>
    <w:rsid w:val="003E05FB"/>
    <w:rsid w:val="003E079D"/>
    <w:rsid w:val="003E0F22"/>
    <w:rsid w:val="003E10DF"/>
    <w:rsid w:val="003E128A"/>
    <w:rsid w:val="003E1404"/>
    <w:rsid w:val="003E152B"/>
    <w:rsid w:val="003E1C2F"/>
    <w:rsid w:val="003E1C35"/>
    <w:rsid w:val="003E20B6"/>
    <w:rsid w:val="003E229A"/>
    <w:rsid w:val="003E264E"/>
    <w:rsid w:val="003E26AC"/>
    <w:rsid w:val="003E293D"/>
    <w:rsid w:val="003E2A3E"/>
    <w:rsid w:val="003E2F0D"/>
    <w:rsid w:val="003E2F52"/>
    <w:rsid w:val="003E2FAB"/>
    <w:rsid w:val="003E2FB8"/>
    <w:rsid w:val="003E32B5"/>
    <w:rsid w:val="003E3621"/>
    <w:rsid w:val="003E39E0"/>
    <w:rsid w:val="003E3E7D"/>
    <w:rsid w:val="003E4692"/>
    <w:rsid w:val="003E538C"/>
    <w:rsid w:val="003E54E9"/>
    <w:rsid w:val="003E5558"/>
    <w:rsid w:val="003E5A33"/>
    <w:rsid w:val="003E60F9"/>
    <w:rsid w:val="003E6689"/>
    <w:rsid w:val="003E6F26"/>
    <w:rsid w:val="003E7A0C"/>
    <w:rsid w:val="003E7C3A"/>
    <w:rsid w:val="003E7E35"/>
    <w:rsid w:val="003F03CC"/>
    <w:rsid w:val="003F0670"/>
    <w:rsid w:val="003F06CB"/>
    <w:rsid w:val="003F0B3A"/>
    <w:rsid w:val="003F10AA"/>
    <w:rsid w:val="003F18F0"/>
    <w:rsid w:val="003F1AF0"/>
    <w:rsid w:val="003F1BB5"/>
    <w:rsid w:val="003F1D37"/>
    <w:rsid w:val="003F1EF1"/>
    <w:rsid w:val="003F1F2C"/>
    <w:rsid w:val="003F23F8"/>
    <w:rsid w:val="003F2716"/>
    <w:rsid w:val="003F287C"/>
    <w:rsid w:val="003F2A25"/>
    <w:rsid w:val="003F2B7E"/>
    <w:rsid w:val="003F3083"/>
    <w:rsid w:val="003F30BA"/>
    <w:rsid w:val="003F3704"/>
    <w:rsid w:val="003F3B02"/>
    <w:rsid w:val="003F3E7A"/>
    <w:rsid w:val="003F4247"/>
    <w:rsid w:val="003F4274"/>
    <w:rsid w:val="003F48AC"/>
    <w:rsid w:val="003F49DB"/>
    <w:rsid w:val="003F5014"/>
    <w:rsid w:val="003F5431"/>
    <w:rsid w:val="003F5581"/>
    <w:rsid w:val="003F5AB2"/>
    <w:rsid w:val="003F5BA9"/>
    <w:rsid w:val="003F620E"/>
    <w:rsid w:val="003F6350"/>
    <w:rsid w:val="003F64CB"/>
    <w:rsid w:val="003F6823"/>
    <w:rsid w:val="003F7AB8"/>
    <w:rsid w:val="003F7C15"/>
    <w:rsid w:val="004009F2"/>
    <w:rsid w:val="00400A1A"/>
    <w:rsid w:val="00400B09"/>
    <w:rsid w:val="00400B99"/>
    <w:rsid w:val="00400E5A"/>
    <w:rsid w:val="004016AE"/>
    <w:rsid w:val="00401965"/>
    <w:rsid w:val="00401CA4"/>
    <w:rsid w:val="00401E9D"/>
    <w:rsid w:val="00401F13"/>
    <w:rsid w:val="00402435"/>
    <w:rsid w:val="00402453"/>
    <w:rsid w:val="00402CB5"/>
    <w:rsid w:val="00402E3C"/>
    <w:rsid w:val="00403365"/>
    <w:rsid w:val="004036C2"/>
    <w:rsid w:val="004038E1"/>
    <w:rsid w:val="00403A59"/>
    <w:rsid w:val="00403D11"/>
    <w:rsid w:val="004045CA"/>
    <w:rsid w:val="00404753"/>
    <w:rsid w:val="00404CB1"/>
    <w:rsid w:val="004050E1"/>
    <w:rsid w:val="004052D7"/>
    <w:rsid w:val="00405543"/>
    <w:rsid w:val="00405FEE"/>
    <w:rsid w:val="0040690E"/>
    <w:rsid w:val="004069D2"/>
    <w:rsid w:val="00406A35"/>
    <w:rsid w:val="00406A7A"/>
    <w:rsid w:val="00406F39"/>
    <w:rsid w:val="0040712D"/>
    <w:rsid w:val="00407404"/>
    <w:rsid w:val="0040760A"/>
    <w:rsid w:val="004078C0"/>
    <w:rsid w:val="004079C1"/>
    <w:rsid w:val="00407EC7"/>
    <w:rsid w:val="00410054"/>
    <w:rsid w:val="00410157"/>
    <w:rsid w:val="004102FD"/>
    <w:rsid w:val="00410AB7"/>
    <w:rsid w:val="004112AC"/>
    <w:rsid w:val="0041142A"/>
    <w:rsid w:val="004129A3"/>
    <w:rsid w:val="00412DDC"/>
    <w:rsid w:val="00413326"/>
    <w:rsid w:val="00413F61"/>
    <w:rsid w:val="0041445E"/>
    <w:rsid w:val="0041472A"/>
    <w:rsid w:val="00414B8C"/>
    <w:rsid w:val="004151DA"/>
    <w:rsid w:val="0041521C"/>
    <w:rsid w:val="0041650C"/>
    <w:rsid w:val="00416A12"/>
    <w:rsid w:val="00416A1C"/>
    <w:rsid w:val="0041707C"/>
    <w:rsid w:val="00417F57"/>
    <w:rsid w:val="004207A3"/>
    <w:rsid w:val="00420E0F"/>
    <w:rsid w:val="0042170A"/>
    <w:rsid w:val="00421960"/>
    <w:rsid w:val="0042197D"/>
    <w:rsid w:val="00421DC3"/>
    <w:rsid w:val="00421EDD"/>
    <w:rsid w:val="00422900"/>
    <w:rsid w:val="00422A39"/>
    <w:rsid w:val="00422F8E"/>
    <w:rsid w:val="0042306F"/>
    <w:rsid w:val="004235AE"/>
    <w:rsid w:val="00423B02"/>
    <w:rsid w:val="00423E48"/>
    <w:rsid w:val="004240CB"/>
    <w:rsid w:val="00424A52"/>
    <w:rsid w:val="00424FBB"/>
    <w:rsid w:val="004253CB"/>
    <w:rsid w:val="0042569C"/>
    <w:rsid w:val="00425A53"/>
    <w:rsid w:val="00426240"/>
    <w:rsid w:val="00426917"/>
    <w:rsid w:val="00426AA3"/>
    <w:rsid w:val="00426CAA"/>
    <w:rsid w:val="00427C45"/>
    <w:rsid w:val="00427DE3"/>
    <w:rsid w:val="00427FCF"/>
    <w:rsid w:val="004302E0"/>
    <w:rsid w:val="0043070F"/>
    <w:rsid w:val="00430FC9"/>
    <w:rsid w:val="004315F9"/>
    <w:rsid w:val="004317BD"/>
    <w:rsid w:val="004317EC"/>
    <w:rsid w:val="004324B5"/>
    <w:rsid w:val="00432C2A"/>
    <w:rsid w:val="00432C55"/>
    <w:rsid w:val="004333F8"/>
    <w:rsid w:val="00433C9F"/>
    <w:rsid w:val="004344D8"/>
    <w:rsid w:val="0043493F"/>
    <w:rsid w:val="00434A92"/>
    <w:rsid w:val="00434BCB"/>
    <w:rsid w:val="00435EBD"/>
    <w:rsid w:val="004366A7"/>
    <w:rsid w:val="00436B88"/>
    <w:rsid w:val="00436C5C"/>
    <w:rsid w:val="0043780F"/>
    <w:rsid w:val="00437E50"/>
    <w:rsid w:val="00440457"/>
    <w:rsid w:val="00440615"/>
    <w:rsid w:val="00441EA2"/>
    <w:rsid w:val="0044223A"/>
    <w:rsid w:val="0044260F"/>
    <w:rsid w:val="00442705"/>
    <w:rsid w:val="00443374"/>
    <w:rsid w:val="00443BD2"/>
    <w:rsid w:val="004447FE"/>
    <w:rsid w:val="00444B91"/>
    <w:rsid w:val="004455B3"/>
    <w:rsid w:val="00446657"/>
    <w:rsid w:val="00446D30"/>
    <w:rsid w:val="00447389"/>
    <w:rsid w:val="0044769F"/>
    <w:rsid w:val="00447AE3"/>
    <w:rsid w:val="00447C96"/>
    <w:rsid w:val="0045093E"/>
    <w:rsid w:val="00450C49"/>
    <w:rsid w:val="00450C9F"/>
    <w:rsid w:val="0045100E"/>
    <w:rsid w:val="00451194"/>
    <w:rsid w:val="004517F8"/>
    <w:rsid w:val="00451BE6"/>
    <w:rsid w:val="00451C18"/>
    <w:rsid w:val="00451C90"/>
    <w:rsid w:val="00451DBA"/>
    <w:rsid w:val="00452133"/>
    <w:rsid w:val="0045239F"/>
    <w:rsid w:val="00452B56"/>
    <w:rsid w:val="00452F57"/>
    <w:rsid w:val="004530B9"/>
    <w:rsid w:val="004531E6"/>
    <w:rsid w:val="004532BD"/>
    <w:rsid w:val="004533FA"/>
    <w:rsid w:val="00453785"/>
    <w:rsid w:val="004537A1"/>
    <w:rsid w:val="00454022"/>
    <w:rsid w:val="00454431"/>
    <w:rsid w:val="004545DF"/>
    <w:rsid w:val="004547E8"/>
    <w:rsid w:val="00454B1B"/>
    <w:rsid w:val="00455037"/>
    <w:rsid w:val="00455276"/>
    <w:rsid w:val="00455736"/>
    <w:rsid w:val="00455D05"/>
    <w:rsid w:val="00455E5A"/>
    <w:rsid w:val="00455ED3"/>
    <w:rsid w:val="004561EE"/>
    <w:rsid w:val="004575C8"/>
    <w:rsid w:val="0045788E"/>
    <w:rsid w:val="00457CFD"/>
    <w:rsid w:val="00457DED"/>
    <w:rsid w:val="00457DF3"/>
    <w:rsid w:val="00460339"/>
    <w:rsid w:val="004603B9"/>
    <w:rsid w:val="0046095E"/>
    <w:rsid w:val="00460A08"/>
    <w:rsid w:val="00460B7C"/>
    <w:rsid w:val="00460D90"/>
    <w:rsid w:val="00461585"/>
    <w:rsid w:val="0046258E"/>
    <w:rsid w:val="004625E9"/>
    <w:rsid w:val="0046288D"/>
    <w:rsid w:val="00462963"/>
    <w:rsid w:val="00462FBF"/>
    <w:rsid w:val="00462FE0"/>
    <w:rsid w:val="0046305E"/>
    <w:rsid w:val="0046351A"/>
    <w:rsid w:val="00463934"/>
    <w:rsid w:val="00463981"/>
    <w:rsid w:val="00463C12"/>
    <w:rsid w:val="0046423B"/>
    <w:rsid w:val="00464388"/>
    <w:rsid w:val="0046482F"/>
    <w:rsid w:val="00464D2C"/>
    <w:rsid w:val="004651D5"/>
    <w:rsid w:val="00465421"/>
    <w:rsid w:val="004655C7"/>
    <w:rsid w:val="00465893"/>
    <w:rsid w:val="00465C00"/>
    <w:rsid w:val="00465D06"/>
    <w:rsid w:val="00465FCE"/>
    <w:rsid w:val="0046603C"/>
    <w:rsid w:val="004660E5"/>
    <w:rsid w:val="004662B0"/>
    <w:rsid w:val="004665F9"/>
    <w:rsid w:val="004668FC"/>
    <w:rsid w:val="00466B4E"/>
    <w:rsid w:val="00466BFF"/>
    <w:rsid w:val="00467022"/>
    <w:rsid w:val="004674CD"/>
    <w:rsid w:val="00467C2F"/>
    <w:rsid w:val="0047062E"/>
    <w:rsid w:val="00470BF9"/>
    <w:rsid w:val="00471128"/>
    <w:rsid w:val="004715E9"/>
    <w:rsid w:val="00472128"/>
    <w:rsid w:val="00472236"/>
    <w:rsid w:val="004723C1"/>
    <w:rsid w:val="004725DC"/>
    <w:rsid w:val="00473151"/>
    <w:rsid w:val="004734E4"/>
    <w:rsid w:val="0047364C"/>
    <w:rsid w:val="00473A3B"/>
    <w:rsid w:val="0047439B"/>
    <w:rsid w:val="004744FB"/>
    <w:rsid w:val="004748A7"/>
    <w:rsid w:val="00474B97"/>
    <w:rsid w:val="00474DFB"/>
    <w:rsid w:val="00475028"/>
    <w:rsid w:val="0047517D"/>
    <w:rsid w:val="00475680"/>
    <w:rsid w:val="004756D6"/>
    <w:rsid w:val="00475D6C"/>
    <w:rsid w:val="004764DD"/>
    <w:rsid w:val="004776B4"/>
    <w:rsid w:val="0048082B"/>
    <w:rsid w:val="004814DD"/>
    <w:rsid w:val="0048159B"/>
    <w:rsid w:val="00481AC4"/>
    <w:rsid w:val="00482171"/>
    <w:rsid w:val="00483011"/>
    <w:rsid w:val="004837B6"/>
    <w:rsid w:val="00483C9F"/>
    <w:rsid w:val="00483CC5"/>
    <w:rsid w:val="00483E8B"/>
    <w:rsid w:val="004842DD"/>
    <w:rsid w:val="00484343"/>
    <w:rsid w:val="004843BC"/>
    <w:rsid w:val="00484817"/>
    <w:rsid w:val="00484906"/>
    <w:rsid w:val="0048499D"/>
    <w:rsid w:val="00484E72"/>
    <w:rsid w:val="004853EF"/>
    <w:rsid w:val="00485ACD"/>
    <w:rsid w:val="00485C20"/>
    <w:rsid w:val="00485E38"/>
    <w:rsid w:val="00485EED"/>
    <w:rsid w:val="00485F4C"/>
    <w:rsid w:val="004866DD"/>
    <w:rsid w:val="00486B1C"/>
    <w:rsid w:val="00486EA3"/>
    <w:rsid w:val="00487076"/>
    <w:rsid w:val="0048731F"/>
    <w:rsid w:val="00487597"/>
    <w:rsid w:val="00487DEB"/>
    <w:rsid w:val="00490699"/>
    <w:rsid w:val="00490F09"/>
    <w:rsid w:val="0049101B"/>
    <w:rsid w:val="0049112D"/>
    <w:rsid w:val="00491B88"/>
    <w:rsid w:val="00491D3F"/>
    <w:rsid w:val="00491D80"/>
    <w:rsid w:val="00492562"/>
    <w:rsid w:val="00492E12"/>
    <w:rsid w:val="00493178"/>
    <w:rsid w:val="004938E6"/>
    <w:rsid w:val="00493B55"/>
    <w:rsid w:val="00493C25"/>
    <w:rsid w:val="00494090"/>
    <w:rsid w:val="00494800"/>
    <w:rsid w:val="00494A98"/>
    <w:rsid w:val="00494B4D"/>
    <w:rsid w:val="0049529F"/>
    <w:rsid w:val="00495859"/>
    <w:rsid w:val="00495A06"/>
    <w:rsid w:val="00495B95"/>
    <w:rsid w:val="00496E29"/>
    <w:rsid w:val="00497259"/>
    <w:rsid w:val="0049798E"/>
    <w:rsid w:val="00497AAE"/>
    <w:rsid w:val="004A030A"/>
    <w:rsid w:val="004A0601"/>
    <w:rsid w:val="004A07D7"/>
    <w:rsid w:val="004A0AAD"/>
    <w:rsid w:val="004A0BAE"/>
    <w:rsid w:val="004A0FC4"/>
    <w:rsid w:val="004A11B6"/>
    <w:rsid w:val="004A12D8"/>
    <w:rsid w:val="004A15AE"/>
    <w:rsid w:val="004A15F3"/>
    <w:rsid w:val="004A1820"/>
    <w:rsid w:val="004A23C0"/>
    <w:rsid w:val="004A2A9C"/>
    <w:rsid w:val="004A2FA1"/>
    <w:rsid w:val="004A38C9"/>
    <w:rsid w:val="004A407B"/>
    <w:rsid w:val="004A442D"/>
    <w:rsid w:val="004A4F0E"/>
    <w:rsid w:val="004A506E"/>
    <w:rsid w:val="004A50E8"/>
    <w:rsid w:val="004A5143"/>
    <w:rsid w:val="004A5798"/>
    <w:rsid w:val="004A5D24"/>
    <w:rsid w:val="004A5E76"/>
    <w:rsid w:val="004A695D"/>
    <w:rsid w:val="004A6E7D"/>
    <w:rsid w:val="004A70B3"/>
    <w:rsid w:val="004A7A77"/>
    <w:rsid w:val="004A7DC1"/>
    <w:rsid w:val="004B08EE"/>
    <w:rsid w:val="004B0D24"/>
    <w:rsid w:val="004B12DC"/>
    <w:rsid w:val="004B1EB4"/>
    <w:rsid w:val="004B2085"/>
    <w:rsid w:val="004B27B1"/>
    <w:rsid w:val="004B283A"/>
    <w:rsid w:val="004B28E9"/>
    <w:rsid w:val="004B2AD1"/>
    <w:rsid w:val="004B2AE2"/>
    <w:rsid w:val="004B2B78"/>
    <w:rsid w:val="004B352C"/>
    <w:rsid w:val="004B37B9"/>
    <w:rsid w:val="004B3FAB"/>
    <w:rsid w:val="004B4081"/>
    <w:rsid w:val="004B4325"/>
    <w:rsid w:val="004B489B"/>
    <w:rsid w:val="004B4BA7"/>
    <w:rsid w:val="004B55C2"/>
    <w:rsid w:val="004B57FF"/>
    <w:rsid w:val="004B5B43"/>
    <w:rsid w:val="004B5C4F"/>
    <w:rsid w:val="004B604B"/>
    <w:rsid w:val="004B6674"/>
    <w:rsid w:val="004B6AD7"/>
    <w:rsid w:val="004B7085"/>
    <w:rsid w:val="004B7665"/>
    <w:rsid w:val="004C0219"/>
    <w:rsid w:val="004C03A2"/>
    <w:rsid w:val="004C0F2A"/>
    <w:rsid w:val="004C0F2E"/>
    <w:rsid w:val="004C1140"/>
    <w:rsid w:val="004C1A8E"/>
    <w:rsid w:val="004C1BCE"/>
    <w:rsid w:val="004C1C80"/>
    <w:rsid w:val="004C1CBF"/>
    <w:rsid w:val="004C1CFB"/>
    <w:rsid w:val="004C1E93"/>
    <w:rsid w:val="004C2F06"/>
    <w:rsid w:val="004C3129"/>
    <w:rsid w:val="004C31A8"/>
    <w:rsid w:val="004C35F5"/>
    <w:rsid w:val="004C38CB"/>
    <w:rsid w:val="004C3CB9"/>
    <w:rsid w:val="004C3D0B"/>
    <w:rsid w:val="004C421C"/>
    <w:rsid w:val="004C4359"/>
    <w:rsid w:val="004C43F2"/>
    <w:rsid w:val="004C4536"/>
    <w:rsid w:val="004C4591"/>
    <w:rsid w:val="004C49A4"/>
    <w:rsid w:val="004C4B86"/>
    <w:rsid w:val="004C4F2B"/>
    <w:rsid w:val="004C4FD7"/>
    <w:rsid w:val="004C55EB"/>
    <w:rsid w:val="004C5A93"/>
    <w:rsid w:val="004C5B86"/>
    <w:rsid w:val="004C5EBB"/>
    <w:rsid w:val="004C6340"/>
    <w:rsid w:val="004C64BF"/>
    <w:rsid w:val="004C7101"/>
    <w:rsid w:val="004C74A0"/>
    <w:rsid w:val="004C776A"/>
    <w:rsid w:val="004C7839"/>
    <w:rsid w:val="004C7AE7"/>
    <w:rsid w:val="004C7F97"/>
    <w:rsid w:val="004C7FE8"/>
    <w:rsid w:val="004D00B2"/>
    <w:rsid w:val="004D012D"/>
    <w:rsid w:val="004D03C8"/>
    <w:rsid w:val="004D0526"/>
    <w:rsid w:val="004D0AE3"/>
    <w:rsid w:val="004D16D7"/>
    <w:rsid w:val="004D1FFB"/>
    <w:rsid w:val="004D2070"/>
    <w:rsid w:val="004D24B5"/>
    <w:rsid w:val="004D2539"/>
    <w:rsid w:val="004D2639"/>
    <w:rsid w:val="004D285D"/>
    <w:rsid w:val="004D2FEF"/>
    <w:rsid w:val="004D3219"/>
    <w:rsid w:val="004D33B4"/>
    <w:rsid w:val="004D35B9"/>
    <w:rsid w:val="004D3734"/>
    <w:rsid w:val="004D3784"/>
    <w:rsid w:val="004D3C49"/>
    <w:rsid w:val="004D4056"/>
    <w:rsid w:val="004D407A"/>
    <w:rsid w:val="004D4109"/>
    <w:rsid w:val="004D4494"/>
    <w:rsid w:val="004D4621"/>
    <w:rsid w:val="004D4A40"/>
    <w:rsid w:val="004D4D3A"/>
    <w:rsid w:val="004D4DC1"/>
    <w:rsid w:val="004D5044"/>
    <w:rsid w:val="004D5529"/>
    <w:rsid w:val="004D55A4"/>
    <w:rsid w:val="004D5950"/>
    <w:rsid w:val="004D5ABB"/>
    <w:rsid w:val="004D5FE3"/>
    <w:rsid w:val="004D610C"/>
    <w:rsid w:val="004D6547"/>
    <w:rsid w:val="004D6667"/>
    <w:rsid w:val="004D667A"/>
    <w:rsid w:val="004D6B7C"/>
    <w:rsid w:val="004D6CA5"/>
    <w:rsid w:val="004D7552"/>
    <w:rsid w:val="004D7801"/>
    <w:rsid w:val="004D7BB0"/>
    <w:rsid w:val="004D7E7B"/>
    <w:rsid w:val="004E034D"/>
    <w:rsid w:val="004E05C7"/>
    <w:rsid w:val="004E0CB8"/>
    <w:rsid w:val="004E0E9D"/>
    <w:rsid w:val="004E10D9"/>
    <w:rsid w:val="004E18BC"/>
    <w:rsid w:val="004E1B52"/>
    <w:rsid w:val="004E27B1"/>
    <w:rsid w:val="004E3030"/>
    <w:rsid w:val="004E3145"/>
    <w:rsid w:val="004E416E"/>
    <w:rsid w:val="004E422C"/>
    <w:rsid w:val="004E4965"/>
    <w:rsid w:val="004E4CBB"/>
    <w:rsid w:val="004E4E00"/>
    <w:rsid w:val="004E4F61"/>
    <w:rsid w:val="004E508B"/>
    <w:rsid w:val="004E5228"/>
    <w:rsid w:val="004E5C4E"/>
    <w:rsid w:val="004E68CD"/>
    <w:rsid w:val="004E6B32"/>
    <w:rsid w:val="004E6D4D"/>
    <w:rsid w:val="004E7819"/>
    <w:rsid w:val="004E7B6F"/>
    <w:rsid w:val="004F0342"/>
    <w:rsid w:val="004F0D52"/>
    <w:rsid w:val="004F1063"/>
    <w:rsid w:val="004F11C5"/>
    <w:rsid w:val="004F11E1"/>
    <w:rsid w:val="004F12BB"/>
    <w:rsid w:val="004F139A"/>
    <w:rsid w:val="004F1844"/>
    <w:rsid w:val="004F1BB4"/>
    <w:rsid w:val="004F1E7D"/>
    <w:rsid w:val="004F1F6E"/>
    <w:rsid w:val="004F2626"/>
    <w:rsid w:val="004F2B6B"/>
    <w:rsid w:val="004F2C8C"/>
    <w:rsid w:val="004F2D82"/>
    <w:rsid w:val="004F326A"/>
    <w:rsid w:val="004F362D"/>
    <w:rsid w:val="004F384B"/>
    <w:rsid w:val="004F39CA"/>
    <w:rsid w:val="004F3A87"/>
    <w:rsid w:val="004F3D52"/>
    <w:rsid w:val="004F40FE"/>
    <w:rsid w:val="004F492C"/>
    <w:rsid w:val="004F4C7D"/>
    <w:rsid w:val="004F501C"/>
    <w:rsid w:val="004F547A"/>
    <w:rsid w:val="004F5792"/>
    <w:rsid w:val="004F5CA6"/>
    <w:rsid w:val="004F6028"/>
    <w:rsid w:val="004F6242"/>
    <w:rsid w:val="004F639E"/>
    <w:rsid w:val="004F66DE"/>
    <w:rsid w:val="004F66E4"/>
    <w:rsid w:val="004F67FD"/>
    <w:rsid w:val="004F6DCC"/>
    <w:rsid w:val="004F7434"/>
    <w:rsid w:val="004F754C"/>
    <w:rsid w:val="004F7553"/>
    <w:rsid w:val="004F762B"/>
    <w:rsid w:val="004F7AAD"/>
    <w:rsid w:val="004F7B5E"/>
    <w:rsid w:val="004F7D7A"/>
    <w:rsid w:val="004F7EA9"/>
    <w:rsid w:val="004F7F11"/>
    <w:rsid w:val="00500764"/>
    <w:rsid w:val="00500C6C"/>
    <w:rsid w:val="00500E5D"/>
    <w:rsid w:val="005011C2"/>
    <w:rsid w:val="00501561"/>
    <w:rsid w:val="00501AB6"/>
    <w:rsid w:val="00501C16"/>
    <w:rsid w:val="005021C8"/>
    <w:rsid w:val="00502385"/>
    <w:rsid w:val="0050282F"/>
    <w:rsid w:val="00502BBF"/>
    <w:rsid w:val="0050338C"/>
    <w:rsid w:val="005039EE"/>
    <w:rsid w:val="005043DF"/>
    <w:rsid w:val="00504531"/>
    <w:rsid w:val="005045A0"/>
    <w:rsid w:val="00504A8B"/>
    <w:rsid w:val="00504B3D"/>
    <w:rsid w:val="00505330"/>
    <w:rsid w:val="005053F3"/>
    <w:rsid w:val="00505544"/>
    <w:rsid w:val="00505655"/>
    <w:rsid w:val="005058D6"/>
    <w:rsid w:val="00505D68"/>
    <w:rsid w:val="0050603D"/>
    <w:rsid w:val="0050691C"/>
    <w:rsid w:val="00506B5E"/>
    <w:rsid w:val="00506D72"/>
    <w:rsid w:val="00506FA2"/>
    <w:rsid w:val="005074EB"/>
    <w:rsid w:val="00507631"/>
    <w:rsid w:val="0050791A"/>
    <w:rsid w:val="00507B0E"/>
    <w:rsid w:val="00510157"/>
    <w:rsid w:val="005106BE"/>
    <w:rsid w:val="00510A01"/>
    <w:rsid w:val="00510A2B"/>
    <w:rsid w:val="00510C53"/>
    <w:rsid w:val="00510D6A"/>
    <w:rsid w:val="00510E57"/>
    <w:rsid w:val="00511203"/>
    <w:rsid w:val="005114AE"/>
    <w:rsid w:val="005118EE"/>
    <w:rsid w:val="005119CD"/>
    <w:rsid w:val="00511C2D"/>
    <w:rsid w:val="00511E8C"/>
    <w:rsid w:val="00511FB8"/>
    <w:rsid w:val="00511FF4"/>
    <w:rsid w:val="005123A5"/>
    <w:rsid w:val="00512F48"/>
    <w:rsid w:val="00513532"/>
    <w:rsid w:val="00513798"/>
    <w:rsid w:val="0051440C"/>
    <w:rsid w:val="00515023"/>
    <w:rsid w:val="00515E01"/>
    <w:rsid w:val="00515E49"/>
    <w:rsid w:val="00516044"/>
    <w:rsid w:val="005160B5"/>
    <w:rsid w:val="005161ED"/>
    <w:rsid w:val="00516348"/>
    <w:rsid w:val="005163DC"/>
    <w:rsid w:val="00516407"/>
    <w:rsid w:val="0051641E"/>
    <w:rsid w:val="00516635"/>
    <w:rsid w:val="00516722"/>
    <w:rsid w:val="005167AE"/>
    <w:rsid w:val="005169BC"/>
    <w:rsid w:val="00516D12"/>
    <w:rsid w:val="00517263"/>
    <w:rsid w:val="005178A4"/>
    <w:rsid w:val="00517981"/>
    <w:rsid w:val="005179D5"/>
    <w:rsid w:val="00517EF6"/>
    <w:rsid w:val="0052012C"/>
    <w:rsid w:val="00520468"/>
    <w:rsid w:val="0052072F"/>
    <w:rsid w:val="00520F39"/>
    <w:rsid w:val="005212B6"/>
    <w:rsid w:val="005215D1"/>
    <w:rsid w:val="00521688"/>
    <w:rsid w:val="00521C90"/>
    <w:rsid w:val="00521D4B"/>
    <w:rsid w:val="00521F8E"/>
    <w:rsid w:val="005222E8"/>
    <w:rsid w:val="005237F1"/>
    <w:rsid w:val="00523A4A"/>
    <w:rsid w:val="00524189"/>
    <w:rsid w:val="0052442D"/>
    <w:rsid w:val="00524479"/>
    <w:rsid w:val="0052475A"/>
    <w:rsid w:val="00524C55"/>
    <w:rsid w:val="00524D1F"/>
    <w:rsid w:val="00524FAB"/>
    <w:rsid w:val="005252E7"/>
    <w:rsid w:val="00525606"/>
    <w:rsid w:val="00525CBD"/>
    <w:rsid w:val="00525DC7"/>
    <w:rsid w:val="00525F36"/>
    <w:rsid w:val="00525FD2"/>
    <w:rsid w:val="00526A43"/>
    <w:rsid w:val="00526E9D"/>
    <w:rsid w:val="0052724C"/>
    <w:rsid w:val="0052738E"/>
    <w:rsid w:val="00527572"/>
    <w:rsid w:val="00527ACB"/>
    <w:rsid w:val="00527FA7"/>
    <w:rsid w:val="0053014A"/>
    <w:rsid w:val="00530512"/>
    <w:rsid w:val="00530AB9"/>
    <w:rsid w:val="00530BE9"/>
    <w:rsid w:val="00530C1D"/>
    <w:rsid w:val="00530E5D"/>
    <w:rsid w:val="00530F4A"/>
    <w:rsid w:val="005316A0"/>
    <w:rsid w:val="00532B1D"/>
    <w:rsid w:val="00532CD1"/>
    <w:rsid w:val="00532F8F"/>
    <w:rsid w:val="00533377"/>
    <w:rsid w:val="0053344F"/>
    <w:rsid w:val="00533679"/>
    <w:rsid w:val="005336D3"/>
    <w:rsid w:val="00533A13"/>
    <w:rsid w:val="00533E4E"/>
    <w:rsid w:val="00534081"/>
    <w:rsid w:val="00534D99"/>
    <w:rsid w:val="00535572"/>
    <w:rsid w:val="005355DC"/>
    <w:rsid w:val="005357AC"/>
    <w:rsid w:val="00535837"/>
    <w:rsid w:val="00535AF4"/>
    <w:rsid w:val="00536043"/>
    <w:rsid w:val="005363DC"/>
    <w:rsid w:val="005364A0"/>
    <w:rsid w:val="005365A3"/>
    <w:rsid w:val="0053678F"/>
    <w:rsid w:val="00536AFB"/>
    <w:rsid w:val="00536B88"/>
    <w:rsid w:val="0053712A"/>
    <w:rsid w:val="005372C2"/>
    <w:rsid w:val="005373D6"/>
    <w:rsid w:val="00537424"/>
    <w:rsid w:val="005375AF"/>
    <w:rsid w:val="00537C83"/>
    <w:rsid w:val="00537FBC"/>
    <w:rsid w:val="005400BE"/>
    <w:rsid w:val="005410C9"/>
    <w:rsid w:val="005412F1"/>
    <w:rsid w:val="005418B1"/>
    <w:rsid w:val="00541D32"/>
    <w:rsid w:val="00541E39"/>
    <w:rsid w:val="00542095"/>
    <w:rsid w:val="005422F5"/>
    <w:rsid w:val="0054239B"/>
    <w:rsid w:val="005425C8"/>
    <w:rsid w:val="00542887"/>
    <w:rsid w:val="005428FF"/>
    <w:rsid w:val="00542A41"/>
    <w:rsid w:val="00542E05"/>
    <w:rsid w:val="00542E3C"/>
    <w:rsid w:val="0054305D"/>
    <w:rsid w:val="005437B1"/>
    <w:rsid w:val="005437F1"/>
    <w:rsid w:val="005438A8"/>
    <w:rsid w:val="00543CD0"/>
    <w:rsid w:val="00543D9E"/>
    <w:rsid w:val="00543EBD"/>
    <w:rsid w:val="00544050"/>
    <w:rsid w:val="00544278"/>
    <w:rsid w:val="00544D66"/>
    <w:rsid w:val="005458AD"/>
    <w:rsid w:val="00545CA0"/>
    <w:rsid w:val="00546675"/>
    <w:rsid w:val="005470C6"/>
    <w:rsid w:val="005470EB"/>
    <w:rsid w:val="005475D8"/>
    <w:rsid w:val="00551082"/>
    <w:rsid w:val="00551092"/>
    <w:rsid w:val="00551190"/>
    <w:rsid w:val="0055178B"/>
    <w:rsid w:val="00551DDB"/>
    <w:rsid w:val="00552E48"/>
    <w:rsid w:val="00552F52"/>
    <w:rsid w:val="005536B6"/>
    <w:rsid w:val="005537E1"/>
    <w:rsid w:val="005538EA"/>
    <w:rsid w:val="0055405D"/>
    <w:rsid w:val="00554283"/>
    <w:rsid w:val="005542CD"/>
    <w:rsid w:val="005548B4"/>
    <w:rsid w:val="00554AB7"/>
    <w:rsid w:val="00554D52"/>
    <w:rsid w:val="00554D64"/>
    <w:rsid w:val="00554F82"/>
    <w:rsid w:val="00555067"/>
    <w:rsid w:val="00555A57"/>
    <w:rsid w:val="00555BDC"/>
    <w:rsid w:val="00555C2E"/>
    <w:rsid w:val="005567EB"/>
    <w:rsid w:val="00556C6F"/>
    <w:rsid w:val="00556EE0"/>
    <w:rsid w:val="00557102"/>
    <w:rsid w:val="005575A8"/>
    <w:rsid w:val="0055788F"/>
    <w:rsid w:val="00557C97"/>
    <w:rsid w:val="00557EFB"/>
    <w:rsid w:val="005601B8"/>
    <w:rsid w:val="005606D3"/>
    <w:rsid w:val="00561288"/>
    <w:rsid w:val="00561649"/>
    <w:rsid w:val="00561849"/>
    <w:rsid w:val="00561AF3"/>
    <w:rsid w:val="00561B94"/>
    <w:rsid w:val="0056240D"/>
    <w:rsid w:val="0056297B"/>
    <w:rsid w:val="00562AA6"/>
    <w:rsid w:val="005632F4"/>
    <w:rsid w:val="005633C1"/>
    <w:rsid w:val="00563646"/>
    <w:rsid w:val="005640C5"/>
    <w:rsid w:val="00564266"/>
    <w:rsid w:val="00564471"/>
    <w:rsid w:val="005646CA"/>
    <w:rsid w:val="0056487C"/>
    <w:rsid w:val="00565086"/>
    <w:rsid w:val="00565131"/>
    <w:rsid w:val="0056533B"/>
    <w:rsid w:val="0056535A"/>
    <w:rsid w:val="005653D9"/>
    <w:rsid w:val="00565543"/>
    <w:rsid w:val="005659C2"/>
    <w:rsid w:val="00565FC0"/>
    <w:rsid w:val="0056608E"/>
    <w:rsid w:val="005661AD"/>
    <w:rsid w:val="00566665"/>
    <w:rsid w:val="0056679A"/>
    <w:rsid w:val="005668AE"/>
    <w:rsid w:val="005670DE"/>
    <w:rsid w:val="005671C0"/>
    <w:rsid w:val="005677F9"/>
    <w:rsid w:val="00567BC0"/>
    <w:rsid w:val="00567ECD"/>
    <w:rsid w:val="00570787"/>
    <w:rsid w:val="00570803"/>
    <w:rsid w:val="0057083D"/>
    <w:rsid w:val="00570888"/>
    <w:rsid w:val="0057101C"/>
    <w:rsid w:val="00571247"/>
    <w:rsid w:val="00571431"/>
    <w:rsid w:val="00571850"/>
    <w:rsid w:val="005719AB"/>
    <w:rsid w:val="00571FC5"/>
    <w:rsid w:val="00572336"/>
    <w:rsid w:val="0057296D"/>
    <w:rsid w:val="00572E5D"/>
    <w:rsid w:val="00573986"/>
    <w:rsid w:val="00573B96"/>
    <w:rsid w:val="00573E0F"/>
    <w:rsid w:val="00573E69"/>
    <w:rsid w:val="00574342"/>
    <w:rsid w:val="005749AB"/>
    <w:rsid w:val="00574C42"/>
    <w:rsid w:val="00574CD2"/>
    <w:rsid w:val="00574DE4"/>
    <w:rsid w:val="0057595B"/>
    <w:rsid w:val="00575A88"/>
    <w:rsid w:val="005763C7"/>
    <w:rsid w:val="0057659D"/>
    <w:rsid w:val="00576751"/>
    <w:rsid w:val="00576830"/>
    <w:rsid w:val="00576EB2"/>
    <w:rsid w:val="00576EE3"/>
    <w:rsid w:val="00576F87"/>
    <w:rsid w:val="0057726A"/>
    <w:rsid w:val="005775D5"/>
    <w:rsid w:val="00577673"/>
    <w:rsid w:val="0057771F"/>
    <w:rsid w:val="0057785C"/>
    <w:rsid w:val="005778DD"/>
    <w:rsid w:val="00577A15"/>
    <w:rsid w:val="00577A8B"/>
    <w:rsid w:val="00580B62"/>
    <w:rsid w:val="00580DB6"/>
    <w:rsid w:val="00580ED9"/>
    <w:rsid w:val="005813B5"/>
    <w:rsid w:val="005814D9"/>
    <w:rsid w:val="005819A1"/>
    <w:rsid w:val="00581B9A"/>
    <w:rsid w:val="00581FC4"/>
    <w:rsid w:val="00582117"/>
    <w:rsid w:val="00582BC6"/>
    <w:rsid w:val="00582EEE"/>
    <w:rsid w:val="00583076"/>
    <w:rsid w:val="005832D8"/>
    <w:rsid w:val="00583628"/>
    <w:rsid w:val="00583F9A"/>
    <w:rsid w:val="0058410A"/>
    <w:rsid w:val="00584414"/>
    <w:rsid w:val="0058476B"/>
    <w:rsid w:val="00585043"/>
    <w:rsid w:val="0058533B"/>
    <w:rsid w:val="0058573A"/>
    <w:rsid w:val="0058577F"/>
    <w:rsid w:val="005857AA"/>
    <w:rsid w:val="0058597B"/>
    <w:rsid w:val="005859F2"/>
    <w:rsid w:val="00585ACA"/>
    <w:rsid w:val="0058613C"/>
    <w:rsid w:val="00586635"/>
    <w:rsid w:val="005868D0"/>
    <w:rsid w:val="005871E5"/>
    <w:rsid w:val="00587255"/>
    <w:rsid w:val="005877E7"/>
    <w:rsid w:val="00587EA9"/>
    <w:rsid w:val="0059000D"/>
    <w:rsid w:val="00590180"/>
    <w:rsid w:val="0059036D"/>
    <w:rsid w:val="00590A9D"/>
    <w:rsid w:val="00590B88"/>
    <w:rsid w:val="00590F52"/>
    <w:rsid w:val="00590F5C"/>
    <w:rsid w:val="005911B3"/>
    <w:rsid w:val="00591426"/>
    <w:rsid w:val="00591434"/>
    <w:rsid w:val="00591686"/>
    <w:rsid w:val="005919AC"/>
    <w:rsid w:val="00591C40"/>
    <w:rsid w:val="00591E4C"/>
    <w:rsid w:val="00592061"/>
    <w:rsid w:val="00592210"/>
    <w:rsid w:val="005923DA"/>
    <w:rsid w:val="005925CB"/>
    <w:rsid w:val="005925EE"/>
    <w:rsid w:val="0059289B"/>
    <w:rsid w:val="005928DD"/>
    <w:rsid w:val="00593EFF"/>
    <w:rsid w:val="00594253"/>
    <w:rsid w:val="00595108"/>
    <w:rsid w:val="00595246"/>
    <w:rsid w:val="005952ED"/>
    <w:rsid w:val="005953D4"/>
    <w:rsid w:val="0059643C"/>
    <w:rsid w:val="005966F9"/>
    <w:rsid w:val="00596724"/>
    <w:rsid w:val="00596EBE"/>
    <w:rsid w:val="005970A2"/>
    <w:rsid w:val="005970C4"/>
    <w:rsid w:val="0059798B"/>
    <w:rsid w:val="005A01C8"/>
    <w:rsid w:val="005A05AB"/>
    <w:rsid w:val="005A06F8"/>
    <w:rsid w:val="005A0745"/>
    <w:rsid w:val="005A0861"/>
    <w:rsid w:val="005A0E34"/>
    <w:rsid w:val="005A1027"/>
    <w:rsid w:val="005A1565"/>
    <w:rsid w:val="005A18F9"/>
    <w:rsid w:val="005A196A"/>
    <w:rsid w:val="005A1A86"/>
    <w:rsid w:val="005A1BD1"/>
    <w:rsid w:val="005A1E3E"/>
    <w:rsid w:val="005A2227"/>
    <w:rsid w:val="005A249B"/>
    <w:rsid w:val="005A2D5D"/>
    <w:rsid w:val="005A360E"/>
    <w:rsid w:val="005A3944"/>
    <w:rsid w:val="005A3C1D"/>
    <w:rsid w:val="005A4372"/>
    <w:rsid w:val="005A43D4"/>
    <w:rsid w:val="005A4451"/>
    <w:rsid w:val="005A44E8"/>
    <w:rsid w:val="005A47DC"/>
    <w:rsid w:val="005A4FA0"/>
    <w:rsid w:val="005A57E5"/>
    <w:rsid w:val="005A5CFD"/>
    <w:rsid w:val="005A63B2"/>
    <w:rsid w:val="005A64E7"/>
    <w:rsid w:val="005A6597"/>
    <w:rsid w:val="005A68FA"/>
    <w:rsid w:val="005A6D7B"/>
    <w:rsid w:val="005A6F22"/>
    <w:rsid w:val="005A7087"/>
    <w:rsid w:val="005A74DB"/>
    <w:rsid w:val="005A770D"/>
    <w:rsid w:val="005A77BC"/>
    <w:rsid w:val="005A7845"/>
    <w:rsid w:val="005A7D28"/>
    <w:rsid w:val="005A7F7E"/>
    <w:rsid w:val="005B0289"/>
    <w:rsid w:val="005B04EE"/>
    <w:rsid w:val="005B08D9"/>
    <w:rsid w:val="005B0E89"/>
    <w:rsid w:val="005B10C5"/>
    <w:rsid w:val="005B130A"/>
    <w:rsid w:val="005B14BE"/>
    <w:rsid w:val="005B1833"/>
    <w:rsid w:val="005B1BBD"/>
    <w:rsid w:val="005B1D8E"/>
    <w:rsid w:val="005B1DE4"/>
    <w:rsid w:val="005B1E11"/>
    <w:rsid w:val="005B2203"/>
    <w:rsid w:val="005B24C5"/>
    <w:rsid w:val="005B258A"/>
    <w:rsid w:val="005B259F"/>
    <w:rsid w:val="005B25C5"/>
    <w:rsid w:val="005B266B"/>
    <w:rsid w:val="005B2CAD"/>
    <w:rsid w:val="005B2E54"/>
    <w:rsid w:val="005B344D"/>
    <w:rsid w:val="005B34CE"/>
    <w:rsid w:val="005B3AB4"/>
    <w:rsid w:val="005B4024"/>
    <w:rsid w:val="005B4081"/>
    <w:rsid w:val="005B43F3"/>
    <w:rsid w:val="005B4F46"/>
    <w:rsid w:val="005B5543"/>
    <w:rsid w:val="005B564C"/>
    <w:rsid w:val="005B56EC"/>
    <w:rsid w:val="005B6067"/>
    <w:rsid w:val="005B61B1"/>
    <w:rsid w:val="005B6246"/>
    <w:rsid w:val="005B63E9"/>
    <w:rsid w:val="005B7247"/>
    <w:rsid w:val="005B7292"/>
    <w:rsid w:val="005B7909"/>
    <w:rsid w:val="005B7D14"/>
    <w:rsid w:val="005C0826"/>
    <w:rsid w:val="005C0DFB"/>
    <w:rsid w:val="005C1707"/>
    <w:rsid w:val="005C1913"/>
    <w:rsid w:val="005C1DAA"/>
    <w:rsid w:val="005C2038"/>
    <w:rsid w:val="005C2762"/>
    <w:rsid w:val="005C2A1C"/>
    <w:rsid w:val="005C2ADC"/>
    <w:rsid w:val="005C2BA3"/>
    <w:rsid w:val="005C305E"/>
    <w:rsid w:val="005C3064"/>
    <w:rsid w:val="005C3464"/>
    <w:rsid w:val="005C34E1"/>
    <w:rsid w:val="005C3A7E"/>
    <w:rsid w:val="005C4137"/>
    <w:rsid w:val="005C4201"/>
    <w:rsid w:val="005C42FB"/>
    <w:rsid w:val="005C45D9"/>
    <w:rsid w:val="005C4E61"/>
    <w:rsid w:val="005C5340"/>
    <w:rsid w:val="005C5365"/>
    <w:rsid w:val="005C53F0"/>
    <w:rsid w:val="005C5515"/>
    <w:rsid w:val="005C563C"/>
    <w:rsid w:val="005C565A"/>
    <w:rsid w:val="005C57C2"/>
    <w:rsid w:val="005C5B1C"/>
    <w:rsid w:val="005C5C8C"/>
    <w:rsid w:val="005C6107"/>
    <w:rsid w:val="005C6214"/>
    <w:rsid w:val="005C6341"/>
    <w:rsid w:val="005C639E"/>
    <w:rsid w:val="005C684D"/>
    <w:rsid w:val="005C6EF3"/>
    <w:rsid w:val="005C74DF"/>
    <w:rsid w:val="005C7872"/>
    <w:rsid w:val="005C7B5C"/>
    <w:rsid w:val="005C7E6E"/>
    <w:rsid w:val="005D04D9"/>
    <w:rsid w:val="005D0BE2"/>
    <w:rsid w:val="005D1040"/>
    <w:rsid w:val="005D1351"/>
    <w:rsid w:val="005D17EE"/>
    <w:rsid w:val="005D1B88"/>
    <w:rsid w:val="005D1FD7"/>
    <w:rsid w:val="005D22A2"/>
    <w:rsid w:val="005D2338"/>
    <w:rsid w:val="005D2713"/>
    <w:rsid w:val="005D293E"/>
    <w:rsid w:val="005D2D25"/>
    <w:rsid w:val="005D2DA1"/>
    <w:rsid w:val="005D3262"/>
    <w:rsid w:val="005D3DCE"/>
    <w:rsid w:val="005D46CF"/>
    <w:rsid w:val="005D530C"/>
    <w:rsid w:val="005D5394"/>
    <w:rsid w:val="005D5652"/>
    <w:rsid w:val="005D5BB5"/>
    <w:rsid w:val="005D619D"/>
    <w:rsid w:val="005D67CD"/>
    <w:rsid w:val="005D6811"/>
    <w:rsid w:val="005D695D"/>
    <w:rsid w:val="005D6A31"/>
    <w:rsid w:val="005D6D3C"/>
    <w:rsid w:val="005D7139"/>
    <w:rsid w:val="005D713F"/>
    <w:rsid w:val="005D7821"/>
    <w:rsid w:val="005D79C7"/>
    <w:rsid w:val="005D7A6D"/>
    <w:rsid w:val="005D7ABF"/>
    <w:rsid w:val="005E0362"/>
    <w:rsid w:val="005E05EE"/>
    <w:rsid w:val="005E0C64"/>
    <w:rsid w:val="005E1269"/>
    <w:rsid w:val="005E1411"/>
    <w:rsid w:val="005E204F"/>
    <w:rsid w:val="005E2435"/>
    <w:rsid w:val="005E24AA"/>
    <w:rsid w:val="005E2BD4"/>
    <w:rsid w:val="005E2EF3"/>
    <w:rsid w:val="005E308D"/>
    <w:rsid w:val="005E3253"/>
    <w:rsid w:val="005E34AB"/>
    <w:rsid w:val="005E3A19"/>
    <w:rsid w:val="005E4487"/>
    <w:rsid w:val="005E448B"/>
    <w:rsid w:val="005E463E"/>
    <w:rsid w:val="005E4A5E"/>
    <w:rsid w:val="005E4B91"/>
    <w:rsid w:val="005E4DAE"/>
    <w:rsid w:val="005E5177"/>
    <w:rsid w:val="005E55B5"/>
    <w:rsid w:val="005E5DD4"/>
    <w:rsid w:val="005E655E"/>
    <w:rsid w:val="005E6693"/>
    <w:rsid w:val="005E6D6D"/>
    <w:rsid w:val="005E7332"/>
    <w:rsid w:val="005E75BF"/>
    <w:rsid w:val="005E782A"/>
    <w:rsid w:val="005E7BA6"/>
    <w:rsid w:val="005E7C04"/>
    <w:rsid w:val="005E7C9D"/>
    <w:rsid w:val="005E7E23"/>
    <w:rsid w:val="005E7F83"/>
    <w:rsid w:val="005F0057"/>
    <w:rsid w:val="005F0437"/>
    <w:rsid w:val="005F0495"/>
    <w:rsid w:val="005F0633"/>
    <w:rsid w:val="005F0F53"/>
    <w:rsid w:val="005F1356"/>
    <w:rsid w:val="005F1751"/>
    <w:rsid w:val="005F1843"/>
    <w:rsid w:val="005F18CC"/>
    <w:rsid w:val="005F196A"/>
    <w:rsid w:val="005F1A99"/>
    <w:rsid w:val="005F1C43"/>
    <w:rsid w:val="005F1C7A"/>
    <w:rsid w:val="005F1DE1"/>
    <w:rsid w:val="005F1E2E"/>
    <w:rsid w:val="005F1F01"/>
    <w:rsid w:val="005F20C5"/>
    <w:rsid w:val="005F257F"/>
    <w:rsid w:val="005F3164"/>
    <w:rsid w:val="005F3475"/>
    <w:rsid w:val="005F368A"/>
    <w:rsid w:val="005F388B"/>
    <w:rsid w:val="005F3963"/>
    <w:rsid w:val="005F3A63"/>
    <w:rsid w:val="005F3C44"/>
    <w:rsid w:val="005F3E28"/>
    <w:rsid w:val="005F3EE1"/>
    <w:rsid w:val="005F4072"/>
    <w:rsid w:val="005F42AB"/>
    <w:rsid w:val="005F4874"/>
    <w:rsid w:val="005F4A63"/>
    <w:rsid w:val="005F5274"/>
    <w:rsid w:val="005F5854"/>
    <w:rsid w:val="005F59A5"/>
    <w:rsid w:val="005F5AF7"/>
    <w:rsid w:val="005F5D44"/>
    <w:rsid w:val="005F6606"/>
    <w:rsid w:val="005F7AE6"/>
    <w:rsid w:val="005F7CB4"/>
    <w:rsid w:val="005F7DFC"/>
    <w:rsid w:val="005F7F01"/>
    <w:rsid w:val="005F7FBF"/>
    <w:rsid w:val="006003F1"/>
    <w:rsid w:val="006003FB"/>
    <w:rsid w:val="006004E0"/>
    <w:rsid w:val="006007E3"/>
    <w:rsid w:val="006010D1"/>
    <w:rsid w:val="006011A6"/>
    <w:rsid w:val="006014BF"/>
    <w:rsid w:val="006018CB"/>
    <w:rsid w:val="00601C4D"/>
    <w:rsid w:val="00601CD4"/>
    <w:rsid w:val="00601E29"/>
    <w:rsid w:val="00601FC1"/>
    <w:rsid w:val="006021ED"/>
    <w:rsid w:val="006024AB"/>
    <w:rsid w:val="006033AB"/>
    <w:rsid w:val="00603422"/>
    <w:rsid w:val="0060354D"/>
    <w:rsid w:val="00603A82"/>
    <w:rsid w:val="00603FEA"/>
    <w:rsid w:val="00604062"/>
    <w:rsid w:val="0060477E"/>
    <w:rsid w:val="00604B8B"/>
    <w:rsid w:val="00605615"/>
    <w:rsid w:val="006056A2"/>
    <w:rsid w:val="00605925"/>
    <w:rsid w:val="00605EE7"/>
    <w:rsid w:val="00606296"/>
    <w:rsid w:val="0060643B"/>
    <w:rsid w:val="00606505"/>
    <w:rsid w:val="006071BD"/>
    <w:rsid w:val="00607389"/>
    <w:rsid w:val="006073A9"/>
    <w:rsid w:val="00607BAF"/>
    <w:rsid w:val="00610C2D"/>
    <w:rsid w:val="00610E02"/>
    <w:rsid w:val="0061123C"/>
    <w:rsid w:val="00611680"/>
    <w:rsid w:val="0061169B"/>
    <w:rsid w:val="00611836"/>
    <w:rsid w:val="00611AB0"/>
    <w:rsid w:val="00611C5C"/>
    <w:rsid w:val="00611DA7"/>
    <w:rsid w:val="0061234C"/>
    <w:rsid w:val="00612880"/>
    <w:rsid w:val="00612CC0"/>
    <w:rsid w:val="006133BF"/>
    <w:rsid w:val="00613588"/>
    <w:rsid w:val="006138A2"/>
    <w:rsid w:val="00613D46"/>
    <w:rsid w:val="006141D9"/>
    <w:rsid w:val="006141F4"/>
    <w:rsid w:val="006142FE"/>
    <w:rsid w:val="0061492E"/>
    <w:rsid w:val="00614FE1"/>
    <w:rsid w:val="0061500B"/>
    <w:rsid w:val="0061512C"/>
    <w:rsid w:val="006153FB"/>
    <w:rsid w:val="0061560E"/>
    <w:rsid w:val="00615B08"/>
    <w:rsid w:val="00615E64"/>
    <w:rsid w:val="00616472"/>
    <w:rsid w:val="00616947"/>
    <w:rsid w:val="00616B14"/>
    <w:rsid w:val="00616CF8"/>
    <w:rsid w:val="00616F8A"/>
    <w:rsid w:val="00617276"/>
    <w:rsid w:val="00617757"/>
    <w:rsid w:val="00620224"/>
    <w:rsid w:val="006204F6"/>
    <w:rsid w:val="00620C90"/>
    <w:rsid w:val="00621171"/>
    <w:rsid w:val="006215A3"/>
    <w:rsid w:val="006215B4"/>
    <w:rsid w:val="00621783"/>
    <w:rsid w:val="00622049"/>
    <w:rsid w:val="006221BB"/>
    <w:rsid w:val="006227D1"/>
    <w:rsid w:val="00622830"/>
    <w:rsid w:val="00622878"/>
    <w:rsid w:val="00622989"/>
    <w:rsid w:val="00622AFD"/>
    <w:rsid w:val="00622FF7"/>
    <w:rsid w:val="006234AA"/>
    <w:rsid w:val="00623AA9"/>
    <w:rsid w:val="006242E8"/>
    <w:rsid w:val="00624332"/>
    <w:rsid w:val="006244F0"/>
    <w:rsid w:val="00624984"/>
    <w:rsid w:val="00624C7B"/>
    <w:rsid w:val="00625207"/>
    <w:rsid w:val="00625460"/>
    <w:rsid w:val="00625FF2"/>
    <w:rsid w:val="006260C7"/>
    <w:rsid w:val="0062619E"/>
    <w:rsid w:val="00626505"/>
    <w:rsid w:val="0062655C"/>
    <w:rsid w:val="00626A5C"/>
    <w:rsid w:val="00626AA6"/>
    <w:rsid w:val="00626D0C"/>
    <w:rsid w:val="00626D42"/>
    <w:rsid w:val="00626E25"/>
    <w:rsid w:val="00626E5F"/>
    <w:rsid w:val="006271E5"/>
    <w:rsid w:val="0062721C"/>
    <w:rsid w:val="0062729C"/>
    <w:rsid w:val="00627511"/>
    <w:rsid w:val="0062751B"/>
    <w:rsid w:val="006275D3"/>
    <w:rsid w:val="00627771"/>
    <w:rsid w:val="00627F9E"/>
    <w:rsid w:val="00630151"/>
    <w:rsid w:val="0063090C"/>
    <w:rsid w:val="00630A1A"/>
    <w:rsid w:val="00630EB1"/>
    <w:rsid w:val="006310AB"/>
    <w:rsid w:val="0063147B"/>
    <w:rsid w:val="00631789"/>
    <w:rsid w:val="00631FEF"/>
    <w:rsid w:val="0063201F"/>
    <w:rsid w:val="0063238D"/>
    <w:rsid w:val="006323C8"/>
    <w:rsid w:val="0063259E"/>
    <w:rsid w:val="006325CA"/>
    <w:rsid w:val="00632FC1"/>
    <w:rsid w:val="006330CE"/>
    <w:rsid w:val="0063321A"/>
    <w:rsid w:val="006336FA"/>
    <w:rsid w:val="00633738"/>
    <w:rsid w:val="0063423B"/>
    <w:rsid w:val="006343DA"/>
    <w:rsid w:val="0063446D"/>
    <w:rsid w:val="00634508"/>
    <w:rsid w:val="00634850"/>
    <w:rsid w:val="00634A65"/>
    <w:rsid w:val="00634BBE"/>
    <w:rsid w:val="00635023"/>
    <w:rsid w:val="006350A1"/>
    <w:rsid w:val="0063578D"/>
    <w:rsid w:val="00635839"/>
    <w:rsid w:val="006358A1"/>
    <w:rsid w:val="00635972"/>
    <w:rsid w:val="00635BC2"/>
    <w:rsid w:val="0063682B"/>
    <w:rsid w:val="00636917"/>
    <w:rsid w:val="006369DA"/>
    <w:rsid w:val="00636E78"/>
    <w:rsid w:val="00636F5B"/>
    <w:rsid w:val="0063747C"/>
    <w:rsid w:val="0063786B"/>
    <w:rsid w:val="00637ACB"/>
    <w:rsid w:val="00637C07"/>
    <w:rsid w:val="00637F09"/>
    <w:rsid w:val="00640115"/>
    <w:rsid w:val="00640516"/>
    <w:rsid w:val="006407CE"/>
    <w:rsid w:val="006411EB"/>
    <w:rsid w:val="0064142D"/>
    <w:rsid w:val="006419E0"/>
    <w:rsid w:val="00641A9D"/>
    <w:rsid w:val="00641BE3"/>
    <w:rsid w:val="00641FBF"/>
    <w:rsid w:val="00642269"/>
    <w:rsid w:val="006422D9"/>
    <w:rsid w:val="0064237C"/>
    <w:rsid w:val="006423A1"/>
    <w:rsid w:val="006423F5"/>
    <w:rsid w:val="00642889"/>
    <w:rsid w:val="006429A1"/>
    <w:rsid w:val="006431AA"/>
    <w:rsid w:val="006432D8"/>
    <w:rsid w:val="00643711"/>
    <w:rsid w:val="006439A9"/>
    <w:rsid w:val="00644525"/>
    <w:rsid w:val="006446A7"/>
    <w:rsid w:val="0064475D"/>
    <w:rsid w:val="006449D6"/>
    <w:rsid w:val="00644FC8"/>
    <w:rsid w:val="006453D4"/>
    <w:rsid w:val="006454E2"/>
    <w:rsid w:val="006455B1"/>
    <w:rsid w:val="006456CE"/>
    <w:rsid w:val="0064589C"/>
    <w:rsid w:val="00645AAE"/>
    <w:rsid w:val="00646088"/>
    <w:rsid w:val="006464A7"/>
    <w:rsid w:val="00646F92"/>
    <w:rsid w:val="006472D4"/>
    <w:rsid w:val="00647A48"/>
    <w:rsid w:val="00647B55"/>
    <w:rsid w:val="006504EA"/>
    <w:rsid w:val="00650FD1"/>
    <w:rsid w:val="0065123F"/>
    <w:rsid w:val="00651927"/>
    <w:rsid w:val="00651A24"/>
    <w:rsid w:val="00651FB0"/>
    <w:rsid w:val="00652118"/>
    <w:rsid w:val="00652795"/>
    <w:rsid w:val="00652AC7"/>
    <w:rsid w:val="00652BE7"/>
    <w:rsid w:val="006530DA"/>
    <w:rsid w:val="006533A2"/>
    <w:rsid w:val="006539C2"/>
    <w:rsid w:val="00653D55"/>
    <w:rsid w:val="00653E5E"/>
    <w:rsid w:val="006542B0"/>
    <w:rsid w:val="006542F8"/>
    <w:rsid w:val="0065445A"/>
    <w:rsid w:val="0065461E"/>
    <w:rsid w:val="0065489B"/>
    <w:rsid w:val="00654EAF"/>
    <w:rsid w:val="006554D2"/>
    <w:rsid w:val="006559B6"/>
    <w:rsid w:val="006560F2"/>
    <w:rsid w:val="00656598"/>
    <w:rsid w:val="006568DD"/>
    <w:rsid w:val="00656BEF"/>
    <w:rsid w:val="0065767F"/>
    <w:rsid w:val="006576B0"/>
    <w:rsid w:val="00657C1F"/>
    <w:rsid w:val="00657F75"/>
    <w:rsid w:val="00660AB6"/>
    <w:rsid w:val="00660B2E"/>
    <w:rsid w:val="00660EE2"/>
    <w:rsid w:val="00661009"/>
    <w:rsid w:val="0066117F"/>
    <w:rsid w:val="006615F1"/>
    <w:rsid w:val="006616AB"/>
    <w:rsid w:val="006620C0"/>
    <w:rsid w:val="0066217F"/>
    <w:rsid w:val="00662628"/>
    <w:rsid w:val="0066283E"/>
    <w:rsid w:val="0066294A"/>
    <w:rsid w:val="00662C14"/>
    <w:rsid w:val="006635DE"/>
    <w:rsid w:val="00663931"/>
    <w:rsid w:val="00663C45"/>
    <w:rsid w:val="006642FF"/>
    <w:rsid w:val="00664CA7"/>
    <w:rsid w:val="00664F8C"/>
    <w:rsid w:val="0066561E"/>
    <w:rsid w:val="0066572F"/>
    <w:rsid w:val="00665794"/>
    <w:rsid w:val="00665828"/>
    <w:rsid w:val="00665D35"/>
    <w:rsid w:val="00665E88"/>
    <w:rsid w:val="00665F13"/>
    <w:rsid w:val="00665F5A"/>
    <w:rsid w:val="00665FF8"/>
    <w:rsid w:val="006663D2"/>
    <w:rsid w:val="00666AB5"/>
    <w:rsid w:val="00667429"/>
    <w:rsid w:val="00667655"/>
    <w:rsid w:val="00667862"/>
    <w:rsid w:val="00667B04"/>
    <w:rsid w:val="00667B62"/>
    <w:rsid w:val="00667BE9"/>
    <w:rsid w:val="00670033"/>
    <w:rsid w:val="00670574"/>
    <w:rsid w:val="00670B9D"/>
    <w:rsid w:val="00670C86"/>
    <w:rsid w:val="006712E6"/>
    <w:rsid w:val="006713CE"/>
    <w:rsid w:val="006714B0"/>
    <w:rsid w:val="006714C6"/>
    <w:rsid w:val="00671F7B"/>
    <w:rsid w:val="00672382"/>
    <w:rsid w:val="00672837"/>
    <w:rsid w:val="006732A9"/>
    <w:rsid w:val="00673485"/>
    <w:rsid w:val="00673732"/>
    <w:rsid w:val="00673A61"/>
    <w:rsid w:val="00673A70"/>
    <w:rsid w:val="00673D55"/>
    <w:rsid w:val="006740AB"/>
    <w:rsid w:val="00674158"/>
    <w:rsid w:val="00674341"/>
    <w:rsid w:val="00674738"/>
    <w:rsid w:val="00674793"/>
    <w:rsid w:val="00674975"/>
    <w:rsid w:val="0067525D"/>
    <w:rsid w:val="00675D12"/>
    <w:rsid w:val="006761BC"/>
    <w:rsid w:val="0067649A"/>
    <w:rsid w:val="00676DCA"/>
    <w:rsid w:val="00677222"/>
    <w:rsid w:val="0067737F"/>
    <w:rsid w:val="00677635"/>
    <w:rsid w:val="00680197"/>
    <w:rsid w:val="006802D8"/>
    <w:rsid w:val="006804D5"/>
    <w:rsid w:val="006806F9"/>
    <w:rsid w:val="006808D4"/>
    <w:rsid w:val="0068099A"/>
    <w:rsid w:val="00680A2B"/>
    <w:rsid w:val="00680B0A"/>
    <w:rsid w:val="00680BBF"/>
    <w:rsid w:val="00680D34"/>
    <w:rsid w:val="00681231"/>
    <w:rsid w:val="006814D0"/>
    <w:rsid w:val="006817BE"/>
    <w:rsid w:val="00682367"/>
    <w:rsid w:val="006829A4"/>
    <w:rsid w:val="00682AD7"/>
    <w:rsid w:val="0068373C"/>
    <w:rsid w:val="006837A1"/>
    <w:rsid w:val="00684089"/>
    <w:rsid w:val="0068434C"/>
    <w:rsid w:val="00685922"/>
    <w:rsid w:val="00685AAB"/>
    <w:rsid w:val="006861C6"/>
    <w:rsid w:val="0068642F"/>
    <w:rsid w:val="00686A74"/>
    <w:rsid w:val="00686C01"/>
    <w:rsid w:val="00686EC2"/>
    <w:rsid w:val="00687214"/>
    <w:rsid w:val="00687363"/>
    <w:rsid w:val="006875D2"/>
    <w:rsid w:val="006876E9"/>
    <w:rsid w:val="00687731"/>
    <w:rsid w:val="0068791B"/>
    <w:rsid w:val="00687968"/>
    <w:rsid w:val="00687D5C"/>
    <w:rsid w:val="006903E3"/>
    <w:rsid w:val="006909EA"/>
    <w:rsid w:val="00690E8B"/>
    <w:rsid w:val="006911D8"/>
    <w:rsid w:val="00692736"/>
    <w:rsid w:val="00692948"/>
    <w:rsid w:val="00692A27"/>
    <w:rsid w:val="00692D3D"/>
    <w:rsid w:val="00694408"/>
    <w:rsid w:val="006944D0"/>
    <w:rsid w:val="006945AC"/>
    <w:rsid w:val="00694929"/>
    <w:rsid w:val="00694E58"/>
    <w:rsid w:val="00695309"/>
    <w:rsid w:val="00695492"/>
    <w:rsid w:val="006962E0"/>
    <w:rsid w:val="00696680"/>
    <w:rsid w:val="00696714"/>
    <w:rsid w:val="00696E33"/>
    <w:rsid w:val="0069733F"/>
    <w:rsid w:val="006978F4"/>
    <w:rsid w:val="006A09A5"/>
    <w:rsid w:val="006A127C"/>
    <w:rsid w:val="006A12EF"/>
    <w:rsid w:val="006A17C7"/>
    <w:rsid w:val="006A1CF6"/>
    <w:rsid w:val="006A1D70"/>
    <w:rsid w:val="006A27C0"/>
    <w:rsid w:val="006A2A90"/>
    <w:rsid w:val="006A2DA6"/>
    <w:rsid w:val="006A2FD1"/>
    <w:rsid w:val="006A30D0"/>
    <w:rsid w:val="006A324F"/>
    <w:rsid w:val="006A3CE1"/>
    <w:rsid w:val="006A408F"/>
    <w:rsid w:val="006A4346"/>
    <w:rsid w:val="006A471D"/>
    <w:rsid w:val="006A4B93"/>
    <w:rsid w:val="006A4F3C"/>
    <w:rsid w:val="006A5287"/>
    <w:rsid w:val="006A5319"/>
    <w:rsid w:val="006A5532"/>
    <w:rsid w:val="006A5B61"/>
    <w:rsid w:val="006A5E25"/>
    <w:rsid w:val="006A5E41"/>
    <w:rsid w:val="006A5E61"/>
    <w:rsid w:val="006A65B1"/>
    <w:rsid w:val="006A699C"/>
    <w:rsid w:val="006A6DC0"/>
    <w:rsid w:val="006A75A5"/>
    <w:rsid w:val="006A78EB"/>
    <w:rsid w:val="006A7C6F"/>
    <w:rsid w:val="006B0A99"/>
    <w:rsid w:val="006B0E94"/>
    <w:rsid w:val="006B0FB8"/>
    <w:rsid w:val="006B131B"/>
    <w:rsid w:val="006B155B"/>
    <w:rsid w:val="006B164E"/>
    <w:rsid w:val="006B1B4C"/>
    <w:rsid w:val="006B23AC"/>
    <w:rsid w:val="006B23C6"/>
    <w:rsid w:val="006B254A"/>
    <w:rsid w:val="006B25E9"/>
    <w:rsid w:val="006B278C"/>
    <w:rsid w:val="006B2C90"/>
    <w:rsid w:val="006B332D"/>
    <w:rsid w:val="006B34EF"/>
    <w:rsid w:val="006B3980"/>
    <w:rsid w:val="006B3CC9"/>
    <w:rsid w:val="006B3DA9"/>
    <w:rsid w:val="006B46D2"/>
    <w:rsid w:val="006B49B7"/>
    <w:rsid w:val="006B5C2B"/>
    <w:rsid w:val="006B5C82"/>
    <w:rsid w:val="006B5CDD"/>
    <w:rsid w:val="006B629C"/>
    <w:rsid w:val="006B677E"/>
    <w:rsid w:val="006B683E"/>
    <w:rsid w:val="006B6D6C"/>
    <w:rsid w:val="006B6DD7"/>
    <w:rsid w:val="006B7060"/>
    <w:rsid w:val="006B72DA"/>
    <w:rsid w:val="006B7380"/>
    <w:rsid w:val="006B77D6"/>
    <w:rsid w:val="006C04C2"/>
    <w:rsid w:val="006C0632"/>
    <w:rsid w:val="006C0D0F"/>
    <w:rsid w:val="006C0E7F"/>
    <w:rsid w:val="006C1076"/>
    <w:rsid w:val="006C14C2"/>
    <w:rsid w:val="006C2236"/>
    <w:rsid w:val="006C28DF"/>
    <w:rsid w:val="006C2A04"/>
    <w:rsid w:val="006C2ADF"/>
    <w:rsid w:val="006C2BF2"/>
    <w:rsid w:val="006C46A9"/>
    <w:rsid w:val="006C47AD"/>
    <w:rsid w:val="006C517E"/>
    <w:rsid w:val="006C53A4"/>
    <w:rsid w:val="006C56E0"/>
    <w:rsid w:val="006C5B09"/>
    <w:rsid w:val="006C5DA1"/>
    <w:rsid w:val="006C60F9"/>
    <w:rsid w:val="006C6389"/>
    <w:rsid w:val="006C65A0"/>
    <w:rsid w:val="006C68FA"/>
    <w:rsid w:val="006C6928"/>
    <w:rsid w:val="006C6B2F"/>
    <w:rsid w:val="006C74B4"/>
    <w:rsid w:val="006C7557"/>
    <w:rsid w:val="006C77EA"/>
    <w:rsid w:val="006C79EE"/>
    <w:rsid w:val="006C7AB7"/>
    <w:rsid w:val="006C7B21"/>
    <w:rsid w:val="006C7E86"/>
    <w:rsid w:val="006C7EEF"/>
    <w:rsid w:val="006C7FDE"/>
    <w:rsid w:val="006D02C6"/>
    <w:rsid w:val="006D077E"/>
    <w:rsid w:val="006D08DB"/>
    <w:rsid w:val="006D091A"/>
    <w:rsid w:val="006D0E96"/>
    <w:rsid w:val="006D1117"/>
    <w:rsid w:val="006D1262"/>
    <w:rsid w:val="006D15AB"/>
    <w:rsid w:val="006D17B4"/>
    <w:rsid w:val="006D1872"/>
    <w:rsid w:val="006D18EE"/>
    <w:rsid w:val="006D20FF"/>
    <w:rsid w:val="006D22B9"/>
    <w:rsid w:val="006D29AA"/>
    <w:rsid w:val="006D2A6D"/>
    <w:rsid w:val="006D3177"/>
    <w:rsid w:val="006D3EA4"/>
    <w:rsid w:val="006D3ED5"/>
    <w:rsid w:val="006D3F4A"/>
    <w:rsid w:val="006D4B2D"/>
    <w:rsid w:val="006D4F22"/>
    <w:rsid w:val="006D59A5"/>
    <w:rsid w:val="006D6DEE"/>
    <w:rsid w:val="006D6E6C"/>
    <w:rsid w:val="006D78B2"/>
    <w:rsid w:val="006D7A6A"/>
    <w:rsid w:val="006D7BD0"/>
    <w:rsid w:val="006D7FBE"/>
    <w:rsid w:val="006E0220"/>
    <w:rsid w:val="006E0835"/>
    <w:rsid w:val="006E0849"/>
    <w:rsid w:val="006E1096"/>
    <w:rsid w:val="006E132D"/>
    <w:rsid w:val="006E13D9"/>
    <w:rsid w:val="006E16F8"/>
    <w:rsid w:val="006E180E"/>
    <w:rsid w:val="006E1D60"/>
    <w:rsid w:val="006E2990"/>
    <w:rsid w:val="006E2B34"/>
    <w:rsid w:val="006E350A"/>
    <w:rsid w:val="006E36B0"/>
    <w:rsid w:val="006E36BB"/>
    <w:rsid w:val="006E3BC1"/>
    <w:rsid w:val="006E3BF8"/>
    <w:rsid w:val="006E3C79"/>
    <w:rsid w:val="006E3E20"/>
    <w:rsid w:val="006E3F81"/>
    <w:rsid w:val="006E4528"/>
    <w:rsid w:val="006E4A28"/>
    <w:rsid w:val="006E50B8"/>
    <w:rsid w:val="006E5139"/>
    <w:rsid w:val="006E540F"/>
    <w:rsid w:val="006E5BB4"/>
    <w:rsid w:val="006E6642"/>
    <w:rsid w:val="006E670D"/>
    <w:rsid w:val="006E6E7D"/>
    <w:rsid w:val="006E70FB"/>
    <w:rsid w:val="006E78B9"/>
    <w:rsid w:val="006E7AEC"/>
    <w:rsid w:val="006F03FD"/>
    <w:rsid w:val="006F03FE"/>
    <w:rsid w:val="006F09E5"/>
    <w:rsid w:val="006F0B7C"/>
    <w:rsid w:val="006F15A2"/>
    <w:rsid w:val="006F1CC5"/>
    <w:rsid w:val="006F1D99"/>
    <w:rsid w:val="006F1FCC"/>
    <w:rsid w:val="006F25AE"/>
    <w:rsid w:val="006F3391"/>
    <w:rsid w:val="006F3670"/>
    <w:rsid w:val="006F36B0"/>
    <w:rsid w:val="006F37D0"/>
    <w:rsid w:val="006F39A4"/>
    <w:rsid w:val="006F4AA3"/>
    <w:rsid w:val="006F4D06"/>
    <w:rsid w:val="006F6A2C"/>
    <w:rsid w:val="006F6FF3"/>
    <w:rsid w:val="006F72CF"/>
    <w:rsid w:val="006F75AE"/>
    <w:rsid w:val="006F77B6"/>
    <w:rsid w:val="006F7D8C"/>
    <w:rsid w:val="00700213"/>
    <w:rsid w:val="007007AE"/>
    <w:rsid w:val="00700F59"/>
    <w:rsid w:val="007011AF"/>
    <w:rsid w:val="0070126F"/>
    <w:rsid w:val="0070153C"/>
    <w:rsid w:val="00702635"/>
    <w:rsid w:val="00702AAD"/>
    <w:rsid w:val="00702C0F"/>
    <w:rsid w:val="007036CB"/>
    <w:rsid w:val="007043A1"/>
    <w:rsid w:val="007043F6"/>
    <w:rsid w:val="007044B4"/>
    <w:rsid w:val="00704B8F"/>
    <w:rsid w:val="00704CC5"/>
    <w:rsid w:val="00704EE7"/>
    <w:rsid w:val="007057D2"/>
    <w:rsid w:val="0070617E"/>
    <w:rsid w:val="007067AC"/>
    <w:rsid w:val="00706B0D"/>
    <w:rsid w:val="00706BE5"/>
    <w:rsid w:val="00706C01"/>
    <w:rsid w:val="00706C42"/>
    <w:rsid w:val="00706EB1"/>
    <w:rsid w:val="00706F7A"/>
    <w:rsid w:val="007070DA"/>
    <w:rsid w:val="007075A3"/>
    <w:rsid w:val="0070794F"/>
    <w:rsid w:val="00707F3E"/>
    <w:rsid w:val="00710114"/>
    <w:rsid w:val="00710567"/>
    <w:rsid w:val="00710762"/>
    <w:rsid w:val="00710764"/>
    <w:rsid w:val="0071076F"/>
    <w:rsid w:val="007109E6"/>
    <w:rsid w:val="00710AE9"/>
    <w:rsid w:val="00710B57"/>
    <w:rsid w:val="00710CF4"/>
    <w:rsid w:val="00711873"/>
    <w:rsid w:val="0071196A"/>
    <w:rsid w:val="00711D6B"/>
    <w:rsid w:val="0071214E"/>
    <w:rsid w:val="0071218B"/>
    <w:rsid w:val="007122A3"/>
    <w:rsid w:val="007123E0"/>
    <w:rsid w:val="00712752"/>
    <w:rsid w:val="00712929"/>
    <w:rsid w:val="00712E20"/>
    <w:rsid w:val="00713635"/>
    <w:rsid w:val="00713AB1"/>
    <w:rsid w:val="00713B5D"/>
    <w:rsid w:val="00713C96"/>
    <w:rsid w:val="007141E0"/>
    <w:rsid w:val="007145E3"/>
    <w:rsid w:val="00714773"/>
    <w:rsid w:val="0071494B"/>
    <w:rsid w:val="00714BB2"/>
    <w:rsid w:val="00714C78"/>
    <w:rsid w:val="00714CE9"/>
    <w:rsid w:val="00714E2E"/>
    <w:rsid w:val="00714FDC"/>
    <w:rsid w:val="007152F8"/>
    <w:rsid w:val="0071534C"/>
    <w:rsid w:val="00715647"/>
    <w:rsid w:val="0071569B"/>
    <w:rsid w:val="00715A40"/>
    <w:rsid w:val="0071607C"/>
    <w:rsid w:val="0071672C"/>
    <w:rsid w:val="0071674A"/>
    <w:rsid w:val="0071685D"/>
    <w:rsid w:val="00716A48"/>
    <w:rsid w:val="0071701A"/>
    <w:rsid w:val="00717296"/>
    <w:rsid w:val="0071747D"/>
    <w:rsid w:val="0071755B"/>
    <w:rsid w:val="00717D4A"/>
    <w:rsid w:val="00717E8E"/>
    <w:rsid w:val="00720B57"/>
    <w:rsid w:val="00721079"/>
    <w:rsid w:val="00721630"/>
    <w:rsid w:val="0072174B"/>
    <w:rsid w:val="0072185F"/>
    <w:rsid w:val="0072187E"/>
    <w:rsid w:val="00721E1F"/>
    <w:rsid w:val="00722642"/>
    <w:rsid w:val="00722A5C"/>
    <w:rsid w:val="00722D08"/>
    <w:rsid w:val="00722F88"/>
    <w:rsid w:val="0072350B"/>
    <w:rsid w:val="00723729"/>
    <w:rsid w:val="007238E2"/>
    <w:rsid w:val="00723924"/>
    <w:rsid w:val="00723E1F"/>
    <w:rsid w:val="00723FED"/>
    <w:rsid w:val="00724136"/>
    <w:rsid w:val="00724313"/>
    <w:rsid w:val="00724566"/>
    <w:rsid w:val="007245A3"/>
    <w:rsid w:val="00724A97"/>
    <w:rsid w:val="00724A9F"/>
    <w:rsid w:val="00724E95"/>
    <w:rsid w:val="007253FB"/>
    <w:rsid w:val="00725BC9"/>
    <w:rsid w:val="00725CB5"/>
    <w:rsid w:val="00725F59"/>
    <w:rsid w:val="007261F8"/>
    <w:rsid w:val="00726288"/>
    <w:rsid w:val="00726952"/>
    <w:rsid w:val="007269A3"/>
    <w:rsid w:val="00726D31"/>
    <w:rsid w:val="00727A42"/>
    <w:rsid w:val="00727B9A"/>
    <w:rsid w:val="00727BD9"/>
    <w:rsid w:val="007301E7"/>
    <w:rsid w:val="00730212"/>
    <w:rsid w:val="00730677"/>
    <w:rsid w:val="00730B70"/>
    <w:rsid w:val="00731AD1"/>
    <w:rsid w:val="007324D6"/>
    <w:rsid w:val="007326D8"/>
    <w:rsid w:val="00732799"/>
    <w:rsid w:val="0073301B"/>
    <w:rsid w:val="00733135"/>
    <w:rsid w:val="00733348"/>
    <w:rsid w:val="00734125"/>
    <w:rsid w:val="0073498E"/>
    <w:rsid w:val="00734A07"/>
    <w:rsid w:val="00734BA4"/>
    <w:rsid w:val="00734F4A"/>
    <w:rsid w:val="007359D8"/>
    <w:rsid w:val="0073620C"/>
    <w:rsid w:val="007367A4"/>
    <w:rsid w:val="00736E8E"/>
    <w:rsid w:val="00737039"/>
    <w:rsid w:val="0073752B"/>
    <w:rsid w:val="00737C82"/>
    <w:rsid w:val="00740910"/>
    <w:rsid w:val="00740BA0"/>
    <w:rsid w:val="00740EEF"/>
    <w:rsid w:val="007410CB"/>
    <w:rsid w:val="007411A7"/>
    <w:rsid w:val="0074143C"/>
    <w:rsid w:val="00741673"/>
    <w:rsid w:val="00741707"/>
    <w:rsid w:val="00741B80"/>
    <w:rsid w:val="00741BD4"/>
    <w:rsid w:val="007421C4"/>
    <w:rsid w:val="00742246"/>
    <w:rsid w:val="007423E2"/>
    <w:rsid w:val="00742D15"/>
    <w:rsid w:val="0074306E"/>
    <w:rsid w:val="007430D1"/>
    <w:rsid w:val="007432FB"/>
    <w:rsid w:val="007438B2"/>
    <w:rsid w:val="007441B8"/>
    <w:rsid w:val="00744468"/>
    <w:rsid w:val="00744B0F"/>
    <w:rsid w:val="00744DE6"/>
    <w:rsid w:val="007452FC"/>
    <w:rsid w:val="00745800"/>
    <w:rsid w:val="00745A9B"/>
    <w:rsid w:val="00745CFC"/>
    <w:rsid w:val="00746016"/>
    <w:rsid w:val="007465A2"/>
    <w:rsid w:val="00746E82"/>
    <w:rsid w:val="00746F0B"/>
    <w:rsid w:val="00747373"/>
    <w:rsid w:val="007474C7"/>
    <w:rsid w:val="007479BA"/>
    <w:rsid w:val="00747CF4"/>
    <w:rsid w:val="007500F7"/>
    <w:rsid w:val="00750100"/>
    <w:rsid w:val="007501BD"/>
    <w:rsid w:val="007512CE"/>
    <w:rsid w:val="007513FE"/>
    <w:rsid w:val="00751747"/>
    <w:rsid w:val="00751AC5"/>
    <w:rsid w:val="00751B9C"/>
    <w:rsid w:val="00751E03"/>
    <w:rsid w:val="00751E8B"/>
    <w:rsid w:val="007520D5"/>
    <w:rsid w:val="00752548"/>
    <w:rsid w:val="007525F4"/>
    <w:rsid w:val="00752B94"/>
    <w:rsid w:val="00752E87"/>
    <w:rsid w:val="00753555"/>
    <w:rsid w:val="00753FC5"/>
    <w:rsid w:val="00754FE6"/>
    <w:rsid w:val="007557D2"/>
    <w:rsid w:val="00755EE4"/>
    <w:rsid w:val="00756145"/>
    <w:rsid w:val="00756B1B"/>
    <w:rsid w:val="00757058"/>
    <w:rsid w:val="007576DD"/>
    <w:rsid w:val="00757A6E"/>
    <w:rsid w:val="00757E3A"/>
    <w:rsid w:val="0076005B"/>
    <w:rsid w:val="0076017F"/>
    <w:rsid w:val="00760466"/>
    <w:rsid w:val="00760C1B"/>
    <w:rsid w:val="00761CCB"/>
    <w:rsid w:val="00762137"/>
    <w:rsid w:val="00762439"/>
    <w:rsid w:val="00762AE1"/>
    <w:rsid w:val="0076312C"/>
    <w:rsid w:val="0076316D"/>
    <w:rsid w:val="00763604"/>
    <w:rsid w:val="0076374B"/>
    <w:rsid w:val="00763758"/>
    <w:rsid w:val="00764574"/>
    <w:rsid w:val="0076470B"/>
    <w:rsid w:val="00764726"/>
    <w:rsid w:val="00764733"/>
    <w:rsid w:val="00764822"/>
    <w:rsid w:val="00764936"/>
    <w:rsid w:val="00764EDF"/>
    <w:rsid w:val="00765674"/>
    <w:rsid w:val="00765707"/>
    <w:rsid w:val="007659C2"/>
    <w:rsid w:val="00765B48"/>
    <w:rsid w:val="00765BA2"/>
    <w:rsid w:val="00765CFE"/>
    <w:rsid w:val="00765E2E"/>
    <w:rsid w:val="00766257"/>
    <w:rsid w:val="007663B2"/>
    <w:rsid w:val="00766AB2"/>
    <w:rsid w:val="00766C0C"/>
    <w:rsid w:val="00766C0F"/>
    <w:rsid w:val="00766D48"/>
    <w:rsid w:val="00767C60"/>
    <w:rsid w:val="00767F76"/>
    <w:rsid w:val="007708C1"/>
    <w:rsid w:val="0077093A"/>
    <w:rsid w:val="00770BA8"/>
    <w:rsid w:val="00771497"/>
    <w:rsid w:val="00771A42"/>
    <w:rsid w:val="00772665"/>
    <w:rsid w:val="007726A1"/>
    <w:rsid w:val="00772869"/>
    <w:rsid w:val="00772C04"/>
    <w:rsid w:val="00772D58"/>
    <w:rsid w:val="00773465"/>
    <w:rsid w:val="007734D9"/>
    <w:rsid w:val="00773926"/>
    <w:rsid w:val="00773BAA"/>
    <w:rsid w:val="00773F71"/>
    <w:rsid w:val="0077442C"/>
    <w:rsid w:val="0077466B"/>
    <w:rsid w:val="00774C22"/>
    <w:rsid w:val="00774F7F"/>
    <w:rsid w:val="0077504C"/>
    <w:rsid w:val="00775B2B"/>
    <w:rsid w:val="00775E32"/>
    <w:rsid w:val="007763C5"/>
    <w:rsid w:val="00776862"/>
    <w:rsid w:val="007768B5"/>
    <w:rsid w:val="00776BC6"/>
    <w:rsid w:val="00776D0F"/>
    <w:rsid w:val="007777EA"/>
    <w:rsid w:val="00777AA7"/>
    <w:rsid w:val="00780CC9"/>
    <w:rsid w:val="00780D02"/>
    <w:rsid w:val="00780E42"/>
    <w:rsid w:val="00780E5A"/>
    <w:rsid w:val="0078111E"/>
    <w:rsid w:val="00781613"/>
    <w:rsid w:val="007817E7"/>
    <w:rsid w:val="00781CF9"/>
    <w:rsid w:val="0078257C"/>
    <w:rsid w:val="00782844"/>
    <w:rsid w:val="007829EC"/>
    <w:rsid w:val="00782D2E"/>
    <w:rsid w:val="00783856"/>
    <w:rsid w:val="00783981"/>
    <w:rsid w:val="00783CC4"/>
    <w:rsid w:val="00784112"/>
    <w:rsid w:val="00784E0B"/>
    <w:rsid w:val="00785736"/>
    <w:rsid w:val="007857F4"/>
    <w:rsid w:val="00785ACE"/>
    <w:rsid w:val="00785ACF"/>
    <w:rsid w:val="00785D4A"/>
    <w:rsid w:val="00785DE6"/>
    <w:rsid w:val="00785DEA"/>
    <w:rsid w:val="00785ED0"/>
    <w:rsid w:val="0078616E"/>
    <w:rsid w:val="00786581"/>
    <w:rsid w:val="007867A0"/>
    <w:rsid w:val="00786D29"/>
    <w:rsid w:val="00786DE0"/>
    <w:rsid w:val="007874E4"/>
    <w:rsid w:val="007877C8"/>
    <w:rsid w:val="00787A95"/>
    <w:rsid w:val="00787B97"/>
    <w:rsid w:val="00790085"/>
    <w:rsid w:val="00790498"/>
    <w:rsid w:val="00790A75"/>
    <w:rsid w:val="00790BD3"/>
    <w:rsid w:val="00790CA9"/>
    <w:rsid w:val="00790E39"/>
    <w:rsid w:val="007911F0"/>
    <w:rsid w:val="00791497"/>
    <w:rsid w:val="00791F88"/>
    <w:rsid w:val="007927E9"/>
    <w:rsid w:val="00792A88"/>
    <w:rsid w:val="0079348D"/>
    <w:rsid w:val="007934AC"/>
    <w:rsid w:val="00793C97"/>
    <w:rsid w:val="00793FC3"/>
    <w:rsid w:val="007945F3"/>
    <w:rsid w:val="00795116"/>
    <w:rsid w:val="00795875"/>
    <w:rsid w:val="00795BA9"/>
    <w:rsid w:val="00796246"/>
    <w:rsid w:val="00796ECD"/>
    <w:rsid w:val="00796F57"/>
    <w:rsid w:val="0079756E"/>
    <w:rsid w:val="00797724"/>
    <w:rsid w:val="007A0866"/>
    <w:rsid w:val="007A09FB"/>
    <w:rsid w:val="007A0ABE"/>
    <w:rsid w:val="007A0B1A"/>
    <w:rsid w:val="007A0EDD"/>
    <w:rsid w:val="007A10CE"/>
    <w:rsid w:val="007A1189"/>
    <w:rsid w:val="007A1759"/>
    <w:rsid w:val="007A1797"/>
    <w:rsid w:val="007A1A0A"/>
    <w:rsid w:val="007A1A4E"/>
    <w:rsid w:val="007A1D36"/>
    <w:rsid w:val="007A1DFD"/>
    <w:rsid w:val="007A1DFF"/>
    <w:rsid w:val="007A1F8C"/>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7F9"/>
    <w:rsid w:val="007A5944"/>
    <w:rsid w:val="007A5BEE"/>
    <w:rsid w:val="007A5CF9"/>
    <w:rsid w:val="007A6530"/>
    <w:rsid w:val="007A6C7A"/>
    <w:rsid w:val="007A71FA"/>
    <w:rsid w:val="007A72BF"/>
    <w:rsid w:val="007A73F1"/>
    <w:rsid w:val="007A744C"/>
    <w:rsid w:val="007A75CC"/>
    <w:rsid w:val="007A7AAF"/>
    <w:rsid w:val="007B057B"/>
    <w:rsid w:val="007B058F"/>
    <w:rsid w:val="007B0C6E"/>
    <w:rsid w:val="007B0DF8"/>
    <w:rsid w:val="007B1426"/>
    <w:rsid w:val="007B1ED8"/>
    <w:rsid w:val="007B206F"/>
    <w:rsid w:val="007B217E"/>
    <w:rsid w:val="007B240E"/>
    <w:rsid w:val="007B2565"/>
    <w:rsid w:val="007B2640"/>
    <w:rsid w:val="007B2AA8"/>
    <w:rsid w:val="007B2E77"/>
    <w:rsid w:val="007B3022"/>
    <w:rsid w:val="007B332C"/>
    <w:rsid w:val="007B3364"/>
    <w:rsid w:val="007B3973"/>
    <w:rsid w:val="007B3DE5"/>
    <w:rsid w:val="007B493E"/>
    <w:rsid w:val="007B4B8B"/>
    <w:rsid w:val="007B4F9A"/>
    <w:rsid w:val="007B5318"/>
    <w:rsid w:val="007B55D6"/>
    <w:rsid w:val="007B55E7"/>
    <w:rsid w:val="007B569E"/>
    <w:rsid w:val="007B580E"/>
    <w:rsid w:val="007B6318"/>
    <w:rsid w:val="007B646E"/>
    <w:rsid w:val="007B64B0"/>
    <w:rsid w:val="007B668D"/>
    <w:rsid w:val="007B68A1"/>
    <w:rsid w:val="007B68C0"/>
    <w:rsid w:val="007B6B12"/>
    <w:rsid w:val="007B6B40"/>
    <w:rsid w:val="007B6BFE"/>
    <w:rsid w:val="007B6DC5"/>
    <w:rsid w:val="007B7699"/>
    <w:rsid w:val="007B7A04"/>
    <w:rsid w:val="007B7F99"/>
    <w:rsid w:val="007C02EA"/>
    <w:rsid w:val="007C1FA1"/>
    <w:rsid w:val="007C2192"/>
    <w:rsid w:val="007C2507"/>
    <w:rsid w:val="007C2743"/>
    <w:rsid w:val="007C3333"/>
    <w:rsid w:val="007C3667"/>
    <w:rsid w:val="007C36FC"/>
    <w:rsid w:val="007C3703"/>
    <w:rsid w:val="007C3B2A"/>
    <w:rsid w:val="007C3BB5"/>
    <w:rsid w:val="007C3FD6"/>
    <w:rsid w:val="007C4652"/>
    <w:rsid w:val="007C4C30"/>
    <w:rsid w:val="007C4D23"/>
    <w:rsid w:val="007C4FE2"/>
    <w:rsid w:val="007C50C8"/>
    <w:rsid w:val="007C54C4"/>
    <w:rsid w:val="007C552A"/>
    <w:rsid w:val="007C5590"/>
    <w:rsid w:val="007C56CB"/>
    <w:rsid w:val="007C594F"/>
    <w:rsid w:val="007C5BFF"/>
    <w:rsid w:val="007C5F60"/>
    <w:rsid w:val="007C6969"/>
    <w:rsid w:val="007C7721"/>
    <w:rsid w:val="007C7793"/>
    <w:rsid w:val="007C7C5D"/>
    <w:rsid w:val="007C7F52"/>
    <w:rsid w:val="007C7F78"/>
    <w:rsid w:val="007D0071"/>
    <w:rsid w:val="007D05EE"/>
    <w:rsid w:val="007D09ED"/>
    <w:rsid w:val="007D10E2"/>
    <w:rsid w:val="007D1ADD"/>
    <w:rsid w:val="007D1B78"/>
    <w:rsid w:val="007D1D81"/>
    <w:rsid w:val="007D24C6"/>
    <w:rsid w:val="007D2626"/>
    <w:rsid w:val="007D2723"/>
    <w:rsid w:val="007D276A"/>
    <w:rsid w:val="007D2A4B"/>
    <w:rsid w:val="007D2F6E"/>
    <w:rsid w:val="007D3456"/>
    <w:rsid w:val="007D3D77"/>
    <w:rsid w:val="007D3F2C"/>
    <w:rsid w:val="007D40E4"/>
    <w:rsid w:val="007D4155"/>
    <w:rsid w:val="007D41E0"/>
    <w:rsid w:val="007D4386"/>
    <w:rsid w:val="007D45B7"/>
    <w:rsid w:val="007D471C"/>
    <w:rsid w:val="007D4807"/>
    <w:rsid w:val="007D4857"/>
    <w:rsid w:val="007D48DC"/>
    <w:rsid w:val="007D4A51"/>
    <w:rsid w:val="007D526D"/>
    <w:rsid w:val="007D5650"/>
    <w:rsid w:val="007D578D"/>
    <w:rsid w:val="007D5E86"/>
    <w:rsid w:val="007D64AB"/>
    <w:rsid w:val="007D66B0"/>
    <w:rsid w:val="007D6E59"/>
    <w:rsid w:val="007D7101"/>
    <w:rsid w:val="007D7120"/>
    <w:rsid w:val="007D71EA"/>
    <w:rsid w:val="007D795A"/>
    <w:rsid w:val="007D79BA"/>
    <w:rsid w:val="007D7C11"/>
    <w:rsid w:val="007D7C9F"/>
    <w:rsid w:val="007E0079"/>
    <w:rsid w:val="007E047E"/>
    <w:rsid w:val="007E0595"/>
    <w:rsid w:val="007E089F"/>
    <w:rsid w:val="007E08EA"/>
    <w:rsid w:val="007E0AD0"/>
    <w:rsid w:val="007E0EB4"/>
    <w:rsid w:val="007E0F4D"/>
    <w:rsid w:val="007E0FA9"/>
    <w:rsid w:val="007E1400"/>
    <w:rsid w:val="007E180E"/>
    <w:rsid w:val="007E1BAF"/>
    <w:rsid w:val="007E1E1E"/>
    <w:rsid w:val="007E267A"/>
    <w:rsid w:val="007E2798"/>
    <w:rsid w:val="007E29AF"/>
    <w:rsid w:val="007E2DA4"/>
    <w:rsid w:val="007E2F0F"/>
    <w:rsid w:val="007E30B0"/>
    <w:rsid w:val="007E3ABE"/>
    <w:rsid w:val="007E3AC9"/>
    <w:rsid w:val="007E3B11"/>
    <w:rsid w:val="007E413A"/>
    <w:rsid w:val="007E4275"/>
    <w:rsid w:val="007E4568"/>
    <w:rsid w:val="007E45D3"/>
    <w:rsid w:val="007E4A6D"/>
    <w:rsid w:val="007E4B1F"/>
    <w:rsid w:val="007E5299"/>
    <w:rsid w:val="007E5915"/>
    <w:rsid w:val="007E5C25"/>
    <w:rsid w:val="007E5D31"/>
    <w:rsid w:val="007E5F99"/>
    <w:rsid w:val="007E6A89"/>
    <w:rsid w:val="007E6B9B"/>
    <w:rsid w:val="007E6D95"/>
    <w:rsid w:val="007E71B9"/>
    <w:rsid w:val="007E766A"/>
    <w:rsid w:val="007F0285"/>
    <w:rsid w:val="007F0674"/>
    <w:rsid w:val="007F0C1B"/>
    <w:rsid w:val="007F10C1"/>
    <w:rsid w:val="007F127E"/>
    <w:rsid w:val="007F1647"/>
    <w:rsid w:val="007F191B"/>
    <w:rsid w:val="007F1AA4"/>
    <w:rsid w:val="007F1C45"/>
    <w:rsid w:val="007F1C8E"/>
    <w:rsid w:val="007F24B9"/>
    <w:rsid w:val="007F3318"/>
    <w:rsid w:val="007F4851"/>
    <w:rsid w:val="007F4B97"/>
    <w:rsid w:val="007F537D"/>
    <w:rsid w:val="007F55D3"/>
    <w:rsid w:val="007F5A1A"/>
    <w:rsid w:val="007F5A60"/>
    <w:rsid w:val="007F5E1E"/>
    <w:rsid w:val="007F61D8"/>
    <w:rsid w:val="007F61E4"/>
    <w:rsid w:val="007F620D"/>
    <w:rsid w:val="007F66BD"/>
    <w:rsid w:val="007F675A"/>
    <w:rsid w:val="007F67C9"/>
    <w:rsid w:val="007F6AD6"/>
    <w:rsid w:val="007F6B1F"/>
    <w:rsid w:val="007F6B75"/>
    <w:rsid w:val="007F6F47"/>
    <w:rsid w:val="007F746A"/>
    <w:rsid w:val="007F7515"/>
    <w:rsid w:val="007F76AD"/>
    <w:rsid w:val="007F7734"/>
    <w:rsid w:val="007F7C2B"/>
    <w:rsid w:val="00800318"/>
    <w:rsid w:val="008013C4"/>
    <w:rsid w:val="00801DCF"/>
    <w:rsid w:val="00802904"/>
    <w:rsid w:val="00802AFC"/>
    <w:rsid w:val="00803007"/>
    <w:rsid w:val="008037E7"/>
    <w:rsid w:val="00803B36"/>
    <w:rsid w:val="00803E1E"/>
    <w:rsid w:val="00804934"/>
    <w:rsid w:val="00804A20"/>
    <w:rsid w:val="00804CA7"/>
    <w:rsid w:val="00805150"/>
    <w:rsid w:val="008054CA"/>
    <w:rsid w:val="00805909"/>
    <w:rsid w:val="008059D4"/>
    <w:rsid w:val="00805B2C"/>
    <w:rsid w:val="00805E91"/>
    <w:rsid w:val="00805EA8"/>
    <w:rsid w:val="00806393"/>
    <w:rsid w:val="00806791"/>
    <w:rsid w:val="008067FB"/>
    <w:rsid w:val="00806DC3"/>
    <w:rsid w:val="00807107"/>
    <w:rsid w:val="00807870"/>
    <w:rsid w:val="008078E9"/>
    <w:rsid w:val="00807F6C"/>
    <w:rsid w:val="00810083"/>
    <w:rsid w:val="0081035F"/>
    <w:rsid w:val="00810390"/>
    <w:rsid w:val="00810622"/>
    <w:rsid w:val="00810AF6"/>
    <w:rsid w:val="0081111A"/>
    <w:rsid w:val="00811329"/>
    <w:rsid w:val="00811ACC"/>
    <w:rsid w:val="00811D3B"/>
    <w:rsid w:val="00811D94"/>
    <w:rsid w:val="00812162"/>
    <w:rsid w:val="008126DE"/>
    <w:rsid w:val="0081275E"/>
    <w:rsid w:val="00812AB5"/>
    <w:rsid w:val="00813143"/>
    <w:rsid w:val="00813469"/>
    <w:rsid w:val="00813DF8"/>
    <w:rsid w:val="00813E8E"/>
    <w:rsid w:val="00813F15"/>
    <w:rsid w:val="00814CA9"/>
    <w:rsid w:val="00815245"/>
    <w:rsid w:val="0081539C"/>
    <w:rsid w:val="008156EE"/>
    <w:rsid w:val="00815A44"/>
    <w:rsid w:val="0081619E"/>
    <w:rsid w:val="00816419"/>
    <w:rsid w:val="0081681F"/>
    <w:rsid w:val="00816D80"/>
    <w:rsid w:val="008172C5"/>
    <w:rsid w:val="008174C1"/>
    <w:rsid w:val="0081765A"/>
    <w:rsid w:val="008176B9"/>
    <w:rsid w:val="00817BE1"/>
    <w:rsid w:val="0082010E"/>
    <w:rsid w:val="008205EE"/>
    <w:rsid w:val="008205F5"/>
    <w:rsid w:val="00821265"/>
    <w:rsid w:val="00821CC6"/>
    <w:rsid w:val="00821D10"/>
    <w:rsid w:val="00821E5B"/>
    <w:rsid w:val="00821F8B"/>
    <w:rsid w:val="008220AE"/>
    <w:rsid w:val="008223E3"/>
    <w:rsid w:val="008226C5"/>
    <w:rsid w:val="008227B6"/>
    <w:rsid w:val="008234BB"/>
    <w:rsid w:val="008235E3"/>
    <w:rsid w:val="00823CB3"/>
    <w:rsid w:val="00823D08"/>
    <w:rsid w:val="00823DF7"/>
    <w:rsid w:val="0082411D"/>
    <w:rsid w:val="00824294"/>
    <w:rsid w:val="00824370"/>
    <w:rsid w:val="008244BC"/>
    <w:rsid w:val="00824685"/>
    <w:rsid w:val="008246E8"/>
    <w:rsid w:val="00824AD9"/>
    <w:rsid w:val="00824EB3"/>
    <w:rsid w:val="00824F20"/>
    <w:rsid w:val="00824F75"/>
    <w:rsid w:val="008252CD"/>
    <w:rsid w:val="008253B1"/>
    <w:rsid w:val="00825414"/>
    <w:rsid w:val="0082548B"/>
    <w:rsid w:val="00825BD1"/>
    <w:rsid w:val="00825E33"/>
    <w:rsid w:val="008260ED"/>
    <w:rsid w:val="00826393"/>
    <w:rsid w:val="0082695B"/>
    <w:rsid w:val="00826982"/>
    <w:rsid w:val="00826EC2"/>
    <w:rsid w:val="008273BB"/>
    <w:rsid w:val="0082770B"/>
    <w:rsid w:val="00827C30"/>
    <w:rsid w:val="00830168"/>
    <w:rsid w:val="008304C6"/>
    <w:rsid w:val="008308B0"/>
    <w:rsid w:val="00830A5C"/>
    <w:rsid w:val="00830B99"/>
    <w:rsid w:val="0083119B"/>
    <w:rsid w:val="0083133A"/>
    <w:rsid w:val="008315BD"/>
    <w:rsid w:val="00831A80"/>
    <w:rsid w:val="00831B49"/>
    <w:rsid w:val="00831E29"/>
    <w:rsid w:val="00831FF1"/>
    <w:rsid w:val="008321DF"/>
    <w:rsid w:val="008323D5"/>
    <w:rsid w:val="008324AB"/>
    <w:rsid w:val="00832695"/>
    <w:rsid w:val="0083283B"/>
    <w:rsid w:val="00832C55"/>
    <w:rsid w:val="00832ED0"/>
    <w:rsid w:val="00832F8F"/>
    <w:rsid w:val="008330FC"/>
    <w:rsid w:val="0083333F"/>
    <w:rsid w:val="00833A4B"/>
    <w:rsid w:val="00833DFD"/>
    <w:rsid w:val="00833EF7"/>
    <w:rsid w:val="00834F2E"/>
    <w:rsid w:val="00834FE3"/>
    <w:rsid w:val="008351CF"/>
    <w:rsid w:val="00835AF8"/>
    <w:rsid w:val="00835D5B"/>
    <w:rsid w:val="008373BD"/>
    <w:rsid w:val="00837A6E"/>
    <w:rsid w:val="00837D46"/>
    <w:rsid w:val="008400FB"/>
    <w:rsid w:val="0084031F"/>
    <w:rsid w:val="00840BAC"/>
    <w:rsid w:val="008418DA"/>
    <w:rsid w:val="008422F1"/>
    <w:rsid w:val="00842383"/>
    <w:rsid w:val="00843020"/>
    <w:rsid w:val="0084307A"/>
    <w:rsid w:val="0084308C"/>
    <w:rsid w:val="008434E9"/>
    <w:rsid w:val="00843F3C"/>
    <w:rsid w:val="0084439B"/>
    <w:rsid w:val="0084462B"/>
    <w:rsid w:val="00844967"/>
    <w:rsid w:val="00844C81"/>
    <w:rsid w:val="0084535A"/>
    <w:rsid w:val="0084546A"/>
    <w:rsid w:val="008455E8"/>
    <w:rsid w:val="00845A51"/>
    <w:rsid w:val="00845C5C"/>
    <w:rsid w:val="00845E56"/>
    <w:rsid w:val="008461C6"/>
    <w:rsid w:val="008461D3"/>
    <w:rsid w:val="008461F7"/>
    <w:rsid w:val="0084773A"/>
    <w:rsid w:val="008479B0"/>
    <w:rsid w:val="00847C2F"/>
    <w:rsid w:val="0085007B"/>
    <w:rsid w:val="008500C8"/>
    <w:rsid w:val="00850277"/>
    <w:rsid w:val="0085032C"/>
    <w:rsid w:val="00850BE0"/>
    <w:rsid w:val="00851278"/>
    <w:rsid w:val="008513C4"/>
    <w:rsid w:val="008514FE"/>
    <w:rsid w:val="0085177A"/>
    <w:rsid w:val="00851A1E"/>
    <w:rsid w:val="00851BCE"/>
    <w:rsid w:val="00852024"/>
    <w:rsid w:val="00853505"/>
    <w:rsid w:val="008537EC"/>
    <w:rsid w:val="00853D4D"/>
    <w:rsid w:val="00854435"/>
    <w:rsid w:val="0085444F"/>
    <w:rsid w:val="0085462E"/>
    <w:rsid w:val="008546B3"/>
    <w:rsid w:val="00854917"/>
    <w:rsid w:val="00854DB5"/>
    <w:rsid w:val="00854EEA"/>
    <w:rsid w:val="00854F3E"/>
    <w:rsid w:val="008553E6"/>
    <w:rsid w:val="0085549C"/>
    <w:rsid w:val="00855A1A"/>
    <w:rsid w:val="00855F38"/>
    <w:rsid w:val="00855FFE"/>
    <w:rsid w:val="008561F9"/>
    <w:rsid w:val="00856604"/>
    <w:rsid w:val="008569E9"/>
    <w:rsid w:val="00856C35"/>
    <w:rsid w:val="00857D70"/>
    <w:rsid w:val="00860042"/>
    <w:rsid w:val="00860DEE"/>
    <w:rsid w:val="00860FD0"/>
    <w:rsid w:val="0086107D"/>
    <w:rsid w:val="00861428"/>
    <w:rsid w:val="008617EB"/>
    <w:rsid w:val="00861CFB"/>
    <w:rsid w:val="00862656"/>
    <w:rsid w:val="0086296B"/>
    <w:rsid w:val="0086298D"/>
    <w:rsid w:val="00862A90"/>
    <w:rsid w:val="00862CC9"/>
    <w:rsid w:val="00862DB1"/>
    <w:rsid w:val="00862FBD"/>
    <w:rsid w:val="008635C7"/>
    <w:rsid w:val="008635CE"/>
    <w:rsid w:val="00864019"/>
    <w:rsid w:val="00864DCC"/>
    <w:rsid w:val="00865047"/>
    <w:rsid w:val="00865798"/>
    <w:rsid w:val="00865BAC"/>
    <w:rsid w:val="00866395"/>
    <w:rsid w:val="008663A1"/>
    <w:rsid w:val="008663EB"/>
    <w:rsid w:val="0086647A"/>
    <w:rsid w:val="008664A7"/>
    <w:rsid w:val="00867027"/>
    <w:rsid w:val="008672EB"/>
    <w:rsid w:val="00867682"/>
    <w:rsid w:val="008678D7"/>
    <w:rsid w:val="00867C29"/>
    <w:rsid w:val="00867FFE"/>
    <w:rsid w:val="008700EF"/>
    <w:rsid w:val="0087019A"/>
    <w:rsid w:val="008702A8"/>
    <w:rsid w:val="0087085A"/>
    <w:rsid w:val="00871197"/>
    <w:rsid w:val="00871970"/>
    <w:rsid w:val="00872247"/>
    <w:rsid w:val="008722E9"/>
    <w:rsid w:val="00872531"/>
    <w:rsid w:val="008725B2"/>
    <w:rsid w:val="0087285B"/>
    <w:rsid w:val="00872B5B"/>
    <w:rsid w:val="0087313A"/>
    <w:rsid w:val="0087355A"/>
    <w:rsid w:val="008736EB"/>
    <w:rsid w:val="0087393D"/>
    <w:rsid w:val="00873B91"/>
    <w:rsid w:val="00873E91"/>
    <w:rsid w:val="00874087"/>
    <w:rsid w:val="0087409D"/>
    <w:rsid w:val="008744E0"/>
    <w:rsid w:val="008744FD"/>
    <w:rsid w:val="00874727"/>
    <w:rsid w:val="0087480A"/>
    <w:rsid w:val="00874B83"/>
    <w:rsid w:val="00874C85"/>
    <w:rsid w:val="00874DE2"/>
    <w:rsid w:val="00875E18"/>
    <w:rsid w:val="008760C0"/>
    <w:rsid w:val="00876246"/>
    <w:rsid w:val="008766F1"/>
    <w:rsid w:val="00876AB0"/>
    <w:rsid w:val="00876E63"/>
    <w:rsid w:val="00876E9E"/>
    <w:rsid w:val="00877AFB"/>
    <w:rsid w:val="00877C12"/>
    <w:rsid w:val="00877FA0"/>
    <w:rsid w:val="00880219"/>
    <w:rsid w:val="0088032B"/>
    <w:rsid w:val="008803BA"/>
    <w:rsid w:val="00880830"/>
    <w:rsid w:val="00880957"/>
    <w:rsid w:val="00880B76"/>
    <w:rsid w:val="00881B43"/>
    <w:rsid w:val="00881B9E"/>
    <w:rsid w:val="0088265A"/>
    <w:rsid w:val="00882B7C"/>
    <w:rsid w:val="00883148"/>
    <w:rsid w:val="00883A33"/>
    <w:rsid w:val="00883A84"/>
    <w:rsid w:val="00883FF4"/>
    <w:rsid w:val="00884F8F"/>
    <w:rsid w:val="0088530C"/>
    <w:rsid w:val="0088562B"/>
    <w:rsid w:val="00886288"/>
    <w:rsid w:val="00886682"/>
    <w:rsid w:val="00886995"/>
    <w:rsid w:val="00886B54"/>
    <w:rsid w:val="00887171"/>
    <w:rsid w:val="008874E0"/>
    <w:rsid w:val="008876B4"/>
    <w:rsid w:val="00887703"/>
    <w:rsid w:val="00887AD1"/>
    <w:rsid w:val="00887E92"/>
    <w:rsid w:val="00890063"/>
    <w:rsid w:val="00890128"/>
    <w:rsid w:val="00890538"/>
    <w:rsid w:val="008905E1"/>
    <w:rsid w:val="00890716"/>
    <w:rsid w:val="0089111D"/>
    <w:rsid w:val="00891232"/>
    <w:rsid w:val="00891479"/>
    <w:rsid w:val="00891EE6"/>
    <w:rsid w:val="0089278F"/>
    <w:rsid w:val="00892A4C"/>
    <w:rsid w:val="008936EA"/>
    <w:rsid w:val="008938D2"/>
    <w:rsid w:val="008940A6"/>
    <w:rsid w:val="008942BB"/>
    <w:rsid w:val="008949EC"/>
    <w:rsid w:val="00894B4D"/>
    <w:rsid w:val="00894D71"/>
    <w:rsid w:val="00894DD4"/>
    <w:rsid w:val="008951CE"/>
    <w:rsid w:val="00895352"/>
    <w:rsid w:val="00895693"/>
    <w:rsid w:val="008959A7"/>
    <w:rsid w:val="00895A41"/>
    <w:rsid w:val="00895A88"/>
    <w:rsid w:val="0089600D"/>
    <w:rsid w:val="0089612F"/>
    <w:rsid w:val="00896917"/>
    <w:rsid w:val="00897788"/>
    <w:rsid w:val="00897CD1"/>
    <w:rsid w:val="00897DC7"/>
    <w:rsid w:val="008A01E3"/>
    <w:rsid w:val="008A02E0"/>
    <w:rsid w:val="008A0D4A"/>
    <w:rsid w:val="008A173A"/>
    <w:rsid w:val="008A17CE"/>
    <w:rsid w:val="008A1CB2"/>
    <w:rsid w:val="008A1E63"/>
    <w:rsid w:val="008A2D72"/>
    <w:rsid w:val="008A2DCB"/>
    <w:rsid w:val="008A38BF"/>
    <w:rsid w:val="008A396E"/>
    <w:rsid w:val="008A3F25"/>
    <w:rsid w:val="008A42E4"/>
    <w:rsid w:val="008A5702"/>
    <w:rsid w:val="008A58C6"/>
    <w:rsid w:val="008A5948"/>
    <w:rsid w:val="008A5C31"/>
    <w:rsid w:val="008A5E6B"/>
    <w:rsid w:val="008A6430"/>
    <w:rsid w:val="008A6B49"/>
    <w:rsid w:val="008A776D"/>
    <w:rsid w:val="008A79AF"/>
    <w:rsid w:val="008A7BB4"/>
    <w:rsid w:val="008A7BC1"/>
    <w:rsid w:val="008B0075"/>
    <w:rsid w:val="008B0718"/>
    <w:rsid w:val="008B0924"/>
    <w:rsid w:val="008B0AB7"/>
    <w:rsid w:val="008B0D7F"/>
    <w:rsid w:val="008B0F68"/>
    <w:rsid w:val="008B12B8"/>
    <w:rsid w:val="008B13F7"/>
    <w:rsid w:val="008B1CC1"/>
    <w:rsid w:val="008B1F6A"/>
    <w:rsid w:val="008B1F70"/>
    <w:rsid w:val="008B23E2"/>
    <w:rsid w:val="008B268D"/>
    <w:rsid w:val="008B2942"/>
    <w:rsid w:val="008B2BDC"/>
    <w:rsid w:val="008B33AB"/>
    <w:rsid w:val="008B33B3"/>
    <w:rsid w:val="008B3625"/>
    <w:rsid w:val="008B4047"/>
    <w:rsid w:val="008B4AF0"/>
    <w:rsid w:val="008B4BED"/>
    <w:rsid w:val="008B4C1C"/>
    <w:rsid w:val="008B4F29"/>
    <w:rsid w:val="008B5518"/>
    <w:rsid w:val="008B5696"/>
    <w:rsid w:val="008B58D4"/>
    <w:rsid w:val="008B5CE3"/>
    <w:rsid w:val="008B5E35"/>
    <w:rsid w:val="008B5E77"/>
    <w:rsid w:val="008B5FB5"/>
    <w:rsid w:val="008B6109"/>
    <w:rsid w:val="008B664B"/>
    <w:rsid w:val="008B6D12"/>
    <w:rsid w:val="008B71D8"/>
    <w:rsid w:val="008B7309"/>
    <w:rsid w:val="008B7C6B"/>
    <w:rsid w:val="008C0185"/>
    <w:rsid w:val="008C030F"/>
    <w:rsid w:val="008C057D"/>
    <w:rsid w:val="008C09E0"/>
    <w:rsid w:val="008C0EDD"/>
    <w:rsid w:val="008C0FA6"/>
    <w:rsid w:val="008C0FDA"/>
    <w:rsid w:val="008C0FF0"/>
    <w:rsid w:val="008C119D"/>
    <w:rsid w:val="008C1879"/>
    <w:rsid w:val="008C1F58"/>
    <w:rsid w:val="008C21AA"/>
    <w:rsid w:val="008C2245"/>
    <w:rsid w:val="008C23ED"/>
    <w:rsid w:val="008C2822"/>
    <w:rsid w:val="008C32E7"/>
    <w:rsid w:val="008C3CBE"/>
    <w:rsid w:val="008C3FC9"/>
    <w:rsid w:val="008C407A"/>
    <w:rsid w:val="008C4521"/>
    <w:rsid w:val="008C52A4"/>
    <w:rsid w:val="008C5D3D"/>
    <w:rsid w:val="008C64ED"/>
    <w:rsid w:val="008C6633"/>
    <w:rsid w:val="008C6AD6"/>
    <w:rsid w:val="008C725B"/>
    <w:rsid w:val="008C751C"/>
    <w:rsid w:val="008C7DB3"/>
    <w:rsid w:val="008C7DC2"/>
    <w:rsid w:val="008D088D"/>
    <w:rsid w:val="008D096A"/>
    <w:rsid w:val="008D0BCA"/>
    <w:rsid w:val="008D12DF"/>
    <w:rsid w:val="008D1809"/>
    <w:rsid w:val="008D1C4B"/>
    <w:rsid w:val="008D1DF3"/>
    <w:rsid w:val="008D1DFA"/>
    <w:rsid w:val="008D1F6D"/>
    <w:rsid w:val="008D208F"/>
    <w:rsid w:val="008D20EC"/>
    <w:rsid w:val="008D2101"/>
    <w:rsid w:val="008D2285"/>
    <w:rsid w:val="008D29A9"/>
    <w:rsid w:val="008D2A05"/>
    <w:rsid w:val="008D2B18"/>
    <w:rsid w:val="008D3761"/>
    <w:rsid w:val="008D39CB"/>
    <w:rsid w:val="008D49DF"/>
    <w:rsid w:val="008D4C6F"/>
    <w:rsid w:val="008D55C0"/>
    <w:rsid w:val="008D55DB"/>
    <w:rsid w:val="008D5C27"/>
    <w:rsid w:val="008D5CCD"/>
    <w:rsid w:val="008D6043"/>
    <w:rsid w:val="008D619E"/>
    <w:rsid w:val="008D61DE"/>
    <w:rsid w:val="008D6789"/>
    <w:rsid w:val="008D6A11"/>
    <w:rsid w:val="008D6F29"/>
    <w:rsid w:val="008D774D"/>
    <w:rsid w:val="008D7BE3"/>
    <w:rsid w:val="008D7F71"/>
    <w:rsid w:val="008E0073"/>
    <w:rsid w:val="008E00A6"/>
    <w:rsid w:val="008E010A"/>
    <w:rsid w:val="008E06AF"/>
    <w:rsid w:val="008E0977"/>
    <w:rsid w:val="008E0C3B"/>
    <w:rsid w:val="008E0EAC"/>
    <w:rsid w:val="008E1460"/>
    <w:rsid w:val="008E1481"/>
    <w:rsid w:val="008E165B"/>
    <w:rsid w:val="008E166B"/>
    <w:rsid w:val="008E179C"/>
    <w:rsid w:val="008E1883"/>
    <w:rsid w:val="008E1D8B"/>
    <w:rsid w:val="008E222F"/>
    <w:rsid w:val="008E23C0"/>
    <w:rsid w:val="008E2992"/>
    <w:rsid w:val="008E2D5C"/>
    <w:rsid w:val="008E3047"/>
    <w:rsid w:val="008E3751"/>
    <w:rsid w:val="008E3AA1"/>
    <w:rsid w:val="008E3C4E"/>
    <w:rsid w:val="008E3C9F"/>
    <w:rsid w:val="008E3D4C"/>
    <w:rsid w:val="008E3EE7"/>
    <w:rsid w:val="008E41F2"/>
    <w:rsid w:val="008E4240"/>
    <w:rsid w:val="008E510B"/>
    <w:rsid w:val="008E5584"/>
    <w:rsid w:val="008E57D4"/>
    <w:rsid w:val="008E59B6"/>
    <w:rsid w:val="008E6E66"/>
    <w:rsid w:val="008E72CC"/>
    <w:rsid w:val="008E731E"/>
    <w:rsid w:val="008E76FA"/>
    <w:rsid w:val="008E7977"/>
    <w:rsid w:val="008E7F43"/>
    <w:rsid w:val="008F0058"/>
    <w:rsid w:val="008F00AC"/>
    <w:rsid w:val="008F013A"/>
    <w:rsid w:val="008F0141"/>
    <w:rsid w:val="008F0AAA"/>
    <w:rsid w:val="008F0B4C"/>
    <w:rsid w:val="008F0F66"/>
    <w:rsid w:val="008F0FBA"/>
    <w:rsid w:val="008F135D"/>
    <w:rsid w:val="008F1CD4"/>
    <w:rsid w:val="008F1D6E"/>
    <w:rsid w:val="008F1DC0"/>
    <w:rsid w:val="008F2453"/>
    <w:rsid w:val="008F2490"/>
    <w:rsid w:val="008F2571"/>
    <w:rsid w:val="008F2730"/>
    <w:rsid w:val="008F298C"/>
    <w:rsid w:val="008F2AEB"/>
    <w:rsid w:val="008F2FB4"/>
    <w:rsid w:val="008F353A"/>
    <w:rsid w:val="008F356A"/>
    <w:rsid w:val="008F38D2"/>
    <w:rsid w:val="008F5040"/>
    <w:rsid w:val="008F56C1"/>
    <w:rsid w:val="008F5E49"/>
    <w:rsid w:val="008F647B"/>
    <w:rsid w:val="008F670F"/>
    <w:rsid w:val="008F6F15"/>
    <w:rsid w:val="008F714E"/>
    <w:rsid w:val="008F7558"/>
    <w:rsid w:val="008F7C72"/>
    <w:rsid w:val="0090002F"/>
    <w:rsid w:val="009000BB"/>
    <w:rsid w:val="0090057A"/>
    <w:rsid w:val="009008FB"/>
    <w:rsid w:val="00900A5F"/>
    <w:rsid w:val="00900AA9"/>
    <w:rsid w:val="00900B50"/>
    <w:rsid w:val="009013B4"/>
    <w:rsid w:val="009015E2"/>
    <w:rsid w:val="009016E6"/>
    <w:rsid w:val="0090186C"/>
    <w:rsid w:val="00901970"/>
    <w:rsid w:val="00901C77"/>
    <w:rsid w:val="00901E91"/>
    <w:rsid w:val="00901ECC"/>
    <w:rsid w:val="00902022"/>
    <w:rsid w:val="00902F2D"/>
    <w:rsid w:val="0090399E"/>
    <w:rsid w:val="00903BFE"/>
    <w:rsid w:val="00904539"/>
    <w:rsid w:val="009046EC"/>
    <w:rsid w:val="009049FE"/>
    <w:rsid w:val="00904DED"/>
    <w:rsid w:val="00904DEE"/>
    <w:rsid w:val="0090538A"/>
    <w:rsid w:val="0090568E"/>
    <w:rsid w:val="00905D93"/>
    <w:rsid w:val="009063D7"/>
    <w:rsid w:val="00906596"/>
    <w:rsid w:val="00906DC1"/>
    <w:rsid w:val="009072E9"/>
    <w:rsid w:val="0090770D"/>
    <w:rsid w:val="00907746"/>
    <w:rsid w:val="00907757"/>
    <w:rsid w:val="00907A3C"/>
    <w:rsid w:val="009101AF"/>
    <w:rsid w:val="00910369"/>
    <w:rsid w:val="00910443"/>
    <w:rsid w:val="0091073A"/>
    <w:rsid w:val="009110C5"/>
    <w:rsid w:val="00911160"/>
    <w:rsid w:val="00911311"/>
    <w:rsid w:val="00911462"/>
    <w:rsid w:val="009119FA"/>
    <w:rsid w:val="00911AD2"/>
    <w:rsid w:val="00911F0A"/>
    <w:rsid w:val="0091202C"/>
    <w:rsid w:val="009121F7"/>
    <w:rsid w:val="00912244"/>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366"/>
    <w:rsid w:val="00915571"/>
    <w:rsid w:val="009155AA"/>
    <w:rsid w:val="0091588D"/>
    <w:rsid w:val="009158C3"/>
    <w:rsid w:val="00915B3F"/>
    <w:rsid w:val="00915C19"/>
    <w:rsid w:val="00915CD5"/>
    <w:rsid w:val="00915D83"/>
    <w:rsid w:val="0091630F"/>
    <w:rsid w:val="009164CD"/>
    <w:rsid w:val="0091690D"/>
    <w:rsid w:val="00916F9D"/>
    <w:rsid w:val="009178DA"/>
    <w:rsid w:val="00917BA8"/>
    <w:rsid w:val="00917C36"/>
    <w:rsid w:val="0092049C"/>
    <w:rsid w:val="009207C2"/>
    <w:rsid w:val="00920AF3"/>
    <w:rsid w:val="00920B01"/>
    <w:rsid w:val="00920B1A"/>
    <w:rsid w:val="00920D64"/>
    <w:rsid w:val="00921502"/>
    <w:rsid w:val="00921ECC"/>
    <w:rsid w:val="0092286C"/>
    <w:rsid w:val="00922A7D"/>
    <w:rsid w:val="00922C48"/>
    <w:rsid w:val="00922CE9"/>
    <w:rsid w:val="00922E51"/>
    <w:rsid w:val="0092319E"/>
    <w:rsid w:val="0092328E"/>
    <w:rsid w:val="009233C7"/>
    <w:rsid w:val="009234F2"/>
    <w:rsid w:val="009242F2"/>
    <w:rsid w:val="00924760"/>
    <w:rsid w:val="00924997"/>
    <w:rsid w:val="00924C78"/>
    <w:rsid w:val="009250A1"/>
    <w:rsid w:val="009251F1"/>
    <w:rsid w:val="009252E8"/>
    <w:rsid w:val="0092556E"/>
    <w:rsid w:val="0092568A"/>
    <w:rsid w:val="00925B01"/>
    <w:rsid w:val="00925EA7"/>
    <w:rsid w:val="00925FF6"/>
    <w:rsid w:val="009261F3"/>
    <w:rsid w:val="009263F4"/>
    <w:rsid w:val="00926705"/>
    <w:rsid w:val="00926E3E"/>
    <w:rsid w:val="009270B8"/>
    <w:rsid w:val="009274B2"/>
    <w:rsid w:val="00927722"/>
    <w:rsid w:val="00927947"/>
    <w:rsid w:val="009309DF"/>
    <w:rsid w:val="00930C16"/>
    <w:rsid w:val="00931392"/>
    <w:rsid w:val="009314FD"/>
    <w:rsid w:val="009317FF"/>
    <w:rsid w:val="00931835"/>
    <w:rsid w:val="00931E70"/>
    <w:rsid w:val="0093207E"/>
    <w:rsid w:val="00932F65"/>
    <w:rsid w:val="00933627"/>
    <w:rsid w:val="0093390D"/>
    <w:rsid w:val="009343DB"/>
    <w:rsid w:val="009345E3"/>
    <w:rsid w:val="0093561D"/>
    <w:rsid w:val="0093605B"/>
    <w:rsid w:val="0093612A"/>
    <w:rsid w:val="00936301"/>
    <w:rsid w:val="00936ECD"/>
    <w:rsid w:val="00937052"/>
    <w:rsid w:val="00937C66"/>
    <w:rsid w:val="00937D7F"/>
    <w:rsid w:val="00940093"/>
    <w:rsid w:val="00940177"/>
    <w:rsid w:val="00941882"/>
    <w:rsid w:val="0094195A"/>
    <w:rsid w:val="00941981"/>
    <w:rsid w:val="00942100"/>
    <w:rsid w:val="00942660"/>
    <w:rsid w:val="0094326F"/>
    <w:rsid w:val="009435AE"/>
    <w:rsid w:val="00943807"/>
    <w:rsid w:val="00943F2A"/>
    <w:rsid w:val="009442DB"/>
    <w:rsid w:val="00944731"/>
    <w:rsid w:val="00944C8E"/>
    <w:rsid w:val="00945061"/>
    <w:rsid w:val="0094526E"/>
    <w:rsid w:val="00945669"/>
    <w:rsid w:val="009456AC"/>
    <w:rsid w:val="0094574B"/>
    <w:rsid w:val="0094580F"/>
    <w:rsid w:val="009458C1"/>
    <w:rsid w:val="009459D3"/>
    <w:rsid w:val="00945A67"/>
    <w:rsid w:val="00945C4E"/>
    <w:rsid w:val="009466E3"/>
    <w:rsid w:val="009467E3"/>
    <w:rsid w:val="009468A5"/>
    <w:rsid w:val="009471A1"/>
    <w:rsid w:val="00947205"/>
    <w:rsid w:val="0094739A"/>
    <w:rsid w:val="00947A12"/>
    <w:rsid w:val="00947AA9"/>
    <w:rsid w:val="00947E8B"/>
    <w:rsid w:val="00947F6B"/>
    <w:rsid w:val="00950333"/>
    <w:rsid w:val="0095067C"/>
    <w:rsid w:val="00950912"/>
    <w:rsid w:val="00950A08"/>
    <w:rsid w:val="00951017"/>
    <w:rsid w:val="009514DA"/>
    <w:rsid w:val="009517A9"/>
    <w:rsid w:val="009518AD"/>
    <w:rsid w:val="00951C79"/>
    <w:rsid w:val="00951E89"/>
    <w:rsid w:val="00952121"/>
    <w:rsid w:val="009528C9"/>
    <w:rsid w:val="00952D28"/>
    <w:rsid w:val="0095332E"/>
    <w:rsid w:val="0095351B"/>
    <w:rsid w:val="00953887"/>
    <w:rsid w:val="00953B2B"/>
    <w:rsid w:val="00953D52"/>
    <w:rsid w:val="0095424D"/>
    <w:rsid w:val="009544D7"/>
    <w:rsid w:val="00954562"/>
    <w:rsid w:val="00955035"/>
    <w:rsid w:val="0095515C"/>
    <w:rsid w:val="009555EE"/>
    <w:rsid w:val="00955CF6"/>
    <w:rsid w:val="00955E6E"/>
    <w:rsid w:val="00955FA1"/>
    <w:rsid w:val="009563B4"/>
    <w:rsid w:val="0095680A"/>
    <w:rsid w:val="00956A73"/>
    <w:rsid w:val="00956BBD"/>
    <w:rsid w:val="00956C5B"/>
    <w:rsid w:val="00956CF4"/>
    <w:rsid w:val="00956DC9"/>
    <w:rsid w:val="00956EE8"/>
    <w:rsid w:val="00956FA3"/>
    <w:rsid w:val="0095716F"/>
    <w:rsid w:val="009571DD"/>
    <w:rsid w:val="009572FD"/>
    <w:rsid w:val="00957B3C"/>
    <w:rsid w:val="00960206"/>
    <w:rsid w:val="00960397"/>
    <w:rsid w:val="009609BE"/>
    <w:rsid w:val="00960B6C"/>
    <w:rsid w:val="00961179"/>
    <w:rsid w:val="00961297"/>
    <w:rsid w:val="00961602"/>
    <w:rsid w:val="009616D5"/>
    <w:rsid w:val="0096172B"/>
    <w:rsid w:val="00961B0E"/>
    <w:rsid w:val="0096212F"/>
    <w:rsid w:val="0096294B"/>
    <w:rsid w:val="00962CFC"/>
    <w:rsid w:val="0096318C"/>
    <w:rsid w:val="0096333C"/>
    <w:rsid w:val="009639D8"/>
    <w:rsid w:val="00963BBB"/>
    <w:rsid w:val="00963CF8"/>
    <w:rsid w:val="00964729"/>
    <w:rsid w:val="00964769"/>
    <w:rsid w:val="009647CD"/>
    <w:rsid w:val="009648A3"/>
    <w:rsid w:val="009648CF"/>
    <w:rsid w:val="00965219"/>
    <w:rsid w:val="00965704"/>
    <w:rsid w:val="00966985"/>
    <w:rsid w:val="0096704B"/>
    <w:rsid w:val="00967224"/>
    <w:rsid w:val="009675FD"/>
    <w:rsid w:val="009676A1"/>
    <w:rsid w:val="00967725"/>
    <w:rsid w:val="00967851"/>
    <w:rsid w:val="00970318"/>
    <w:rsid w:val="0097076B"/>
    <w:rsid w:val="00970960"/>
    <w:rsid w:val="00970AAC"/>
    <w:rsid w:val="00970B92"/>
    <w:rsid w:val="00970BAE"/>
    <w:rsid w:val="009710F6"/>
    <w:rsid w:val="00971329"/>
    <w:rsid w:val="00971391"/>
    <w:rsid w:val="00971530"/>
    <w:rsid w:val="00971625"/>
    <w:rsid w:val="00971667"/>
    <w:rsid w:val="00971D62"/>
    <w:rsid w:val="00971ECC"/>
    <w:rsid w:val="0097225C"/>
    <w:rsid w:val="00972D90"/>
    <w:rsid w:val="0097317B"/>
    <w:rsid w:val="00973185"/>
    <w:rsid w:val="009731BA"/>
    <w:rsid w:val="009736A6"/>
    <w:rsid w:val="00973E72"/>
    <w:rsid w:val="00974960"/>
    <w:rsid w:val="00974B40"/>
    <w:rsid w:val="00974FB4"/>
    <w:rsid w:val="00975579"/>
    <w:rsid w:val="00975797"/>
    <w:rsid w:val="00975830"/>
    <w:rsid w:val="009759AB"/>
    <w:rsid w:val="009759B2"/>
    <w:rsid w:val="00975ADC"/>
    <w:rsid w:val="00975CA7"/>
    <w:rsid w:val="00975CD3"/>
    <w:rsid w:val="00976234"/>
    <w:rsid w:val="0097655C"/>
    <w:rsid w:val="00976649"/>
    <w:rsid w:val="00976677"/>
    <w:rsid w:val="00976CB9"/>
    <w:rsid w:val="0097710C"/>
    <w:rsid w:val="00977589"/>
    <w:rsid w:val="0097778E"/>
    <w:rsid w:val="00977964"/>
    <w:rsid w:val="00977B01"/>
    <w:rsid w:val="009809B7"/>
    <w:rsid w:val="00980DEB"/>
    <w:rsid w:val="009812C6"/>
    <w:rsid w:val="009813F0"/>
    <w:rsid w:val="00981656"/>
    <w:rsid w:val="009817B0"/>
    <w:rsid w:val="00981A9F"/>
    <w:rsid w:val="00981B22"/>
    <w:rsid w:val="00982A17"/>
    <w:rsid w:val="00982E8D"/>
    <w:rsid w:val="00983030"/>
    <w:rsid w:val="0098314E"/>
    <w:rsid w:val="00983C52"/>
    <w:rsid w:val="0098455B"/>
    <w:rsid w:val="00984D52"/>
    <w:rsid w:val="00985AED"/>
    <w:rsid w:val="00986037"/>
    <w:rsid w:val="0098638A"/>
    <w:rsid w:val="00986472"/>
    <w:rsid w:val="00986799"/>
    <w:rsid w:val="009867FF"/>
    <w:rsid w:val="00987BF6"/>
    <w:rsid w:val="00987E9F"/>
    <w:rsid w:val="0099009C"/>
    <w:rsid w:val="009900D0"/>
    <w:rsid w:val="0099028D"/>
    <w:rsid w:val="0099051A"/>
    <w:rsid w:val="00990708"/>
    <w:rsid w:val="0099089C"/>
    <w:rsid w:val="009910B8"/>
    <w:rsid w:val="00991126"/>
    <w:rsid w:val="009913DE"/>
    <w:rsid w:val="0099172C"/>
    <w:rsid w:val="009918D4"/>
    <w:rsid w:val="00991A5A"/>
    <w:rsid w:val="0099266A"/>
    <w:rsid w:val="00992A1D"/>
    <w:rsid w:val="00992B4A"/>
    <w:rsid w:val="00992D58"/>
    <w:rsid w:val="00993077"/>
    <w:rsid w:val="00993422"/>
    <w:rsid w:val="00993799"/>
    <w:rsid w:val="00993E77"/>
    <w:rsid w:val="0099426A"/>
    <w:rsid w:val="00994833"/>
    <w:rsid w:val="00994DAE"/>
    <w:rsid w:val="00995A03"/>
    <w:rsid w:val="00995B4B"/>
    <w:rsid w:val="00996237"/>
    <w:rsid w:val="009967D3"/>
    <w:rsid w:val="00996AB0"/>
    <w:rsid w:val="00996B00"/>
    <w:rsid w:val="009971F2"/>
    <w:rsid w:val="009974F8"/>
    <w:rsid w:val="0099778D"/>
    <w:rsid w:val="00997D78"/>
    <w:rsid w:val="00997DEB"/>
    <w:rsid w:val="00997FEE"/>
    <w:rsid w:val="009A0788"/>
    <w:rsid w:val="009A0870"/>
    <w:rsid w:val="009A0BDA"/>
    <w:rsid w:val="009A16F2"/>
    <w:rsid w:val="009A1D46"/>
    <w:rsid w:val="009A1F55"/>
    <w:rsid w:val="009A2156"/>
    <w:rsid w:val="009A2AA3"/>
    <w:rsid w:val="009A36FD"/>
    <w:rsid w:val="009A3882"/>
    <w:rsid w:val="009A3A0B"/>
    <w:rsid w:val="009A3CB8"/>
    <w:rsid w:val="009A3D31"/>
    <w:rsid w:val="009A3E57"/>
    <w:rsid w:val="009A3FFA"/>
    <w:rsid w:val="009A5036"/>
    <w:rsid w:val="009A5969"/>
    <w:rsid w:val="009A5BA0"/>
    <w:rsid w:val="009A6B29"/>
    <w:rsid w:val="009A6CBE"/>
    <w:rsid w:val="009A78EB"/>
    <w:rsid w:val="009A7AC6"/>
    <w:rsid w:val="009A7AF7"/>
    <w:rsid w:val="009A7D08"/>
    <w:rsid w:val="009B07A2"/>
    <w:rsid w:val="009B0BF6"/>
    <w:rsid w:val="009B0DC0"/>
    <w:rsid w:val="009B0EF2"/>
    <w:rsid w:val="009B1030"/>
    <w:rsid w:val="009B1212"/>
    <w:rsid w:val="009B1588"/>
    <w:rsid w:val="009B16DA"/>
    <w:rsid w:val="009B2CAE"/>
    <w:rsid w:val="009B2E2E"/>
    <w:rsid w:val="009B3139"/>
    <w:rsid w:val="009B3650"/>
    <w:rsid w:val="009B3959"/>
    <w:rsid w:val="009B39EB"/>
    <w:rsid w:val="009B43C8"/>
    <w:rsid w:val="009B4461"/>
    <w:rsid w:val="009B47F8"/>
    <w:rsid w:val="009B4BF7"/>
    <w:rsid w:val="009B4EB4"/>
    <w:rsid w:val="009B51FD"/>
    <w:rsid w:val="009B58B6"/>
    <w:rsid w:val="009B6264"/>
    <w:rsid w:val="009B66BD"/>
    <w:rsid w:val="009B69E1"/>
    <w:rsid w:val="009B6BD3"/>
    <w:rsid w:val="009B6D40"/>
    <w:rsid w:val="009B6D89"/>
    <w:rsid w:val="009B6F6A"/>
    <w:rsid w:val="009B70AD"/>
    <w:rsid w:val="009B76E1"/>
    <w:rsid w:val="009B7767"/>
    <w:rsid w:val="009B7CAA"/>
    <w:rsid w:val="009B7EA1"/>
    <w:rsid w:val="009C0112"/>
    <w:rsid w:val="009C01E2"/>
    <w:rsid w:val="009C08D1"/>
    <w:rsid w:val="009C0B51"/>
    <w:rsid w:val="009C0E3B"/>
    <w:rsid w:val="009C1618"/>
    <w:rsid w:val="009C1741"/>
    <w:rsid w:val="009C1D66"/>
    <w:rsid w:val="009C2047"/>
    <w:rsid w:val="009C2232"/>
    <w:rsid w:val="009C255C"/>
    <w:rsid w:val="009C2B5F"/>
    <w:rsid w:val="009C2D3F"/>
    <w:rsid w:val="009C2F49"/>
    <w:rsid w:val="009C311B"/>
    <w:rsid w:val="009C3194"/>
    <w:rsid w:val="009C31DD"/>
    <w:rsid w:val="009C38E1"/>
    <w:rsid w:val="009C39E1"/>
    <w:rsid w:val="009C3AE3"/>
    <w:rsid w:val="009C3AF6"/>
    <w:rsid w:val="009C3B18"/>
    <w:rsid w:val="009C3FBD"/>
    <w:rsid w:val="009C3FE1"/>
    <w:rsid w:val="009C42F2"/>
    <w:rsid w:val="009C49CD"/>
    <w:rsid w:val="009C4B7B"/>
    <w:rsid w:val="009C4D28"/>
    <w:rsid w:val="009C5028"/>
    <w:rsid w:val="009C525C"/>
    <w:rsid w:val="009C52A9"/>
    <w:rsid w:val="009C5354"/>
    <w:rsid w:val="009C54DB"/>
    <w:rsid w:val="009C551C"/>
    <w:rsid w:val="009C5F70"/>
    <w:rsid w:val="009C6192"/>
    <w:rsid w:val="009C61E3"/>
    <w:rsid w:val="009C634B"/>
    <w:rsid w:val="009C63B2"/>
    <w:rsid w:val="009C64F6"/>
    <w:rsid w:val="009C6AA6"/>
    <w:rsid w:val="009C6C6F"/>
    <w:rsid w:val="009C6D29"/>
    <w:rsid w:val="009C6FF3"/>
    <w:rsid w:val="009C7662"/>
    <w:rsid w:val="009C7B30"/>
    <w:rsid w:val="009D0923"/>
    <w:rsid w:val="009D0A4C"/>
    <w:rsid w:val="009D0A58"/>
    <w:rsid w:val="009D0B8E"/>
    <w:rsid w:val="009D0D4B"/>
    <w:rsid w:val="009D1696"/>
    <w:rsid w:val="009D2166"/>
    <w:rsid w:val="009D23EF"/>
    <w:rsid w:val="009D2524"/>
    <w:rsid w:val="009D324B"/>
    <w:rsid w:val="009D33E0"/>
    <w:rsid w:val="009D34B5"/>
    <w:rsid w:val="009D38C4"/>
    <w:rsid w:val="009D38D4"/>
    <w:rsid w:val="009D3F04"/>
    <w:rsid w:val="009D4003"/>
    <w:rsid w:val="009D4364"/>
    <w:rsid w:val="009D4583"/>
    <w:rsid w:val="009D46BF"/>
    <w:rsid w:val="009D4899"/>
    <w:rsid w:val="009D4B48"/>
    <w:rsid w:val="009D4B4E"/>
    <w:rsid w:val="009D4CCD"/>
    <w:rsid w:val="009D4D77"/>
    <w:rsid w:val="009D51D4"/>
    <w:rsid w:val="009D51FB"/>
    <w:rsid w:val="009D535D"/>
    <w:rsid w:val="009D5379"/>
    <w:rsid w:val="009D5511"/>
    <w:rsid w:val="009D59BB"/>
    <w:rsid w:val="009D59EE"/>
    <w:rsid w:val="009D60B9"/>
    <w:rsid w:val="009D6192"/>
    <w:rsid w:val="009D6581"/>
    <w:rsid w:val="009D674F"/>
    <w:rsid w:val="009D6C57"/>
    <w:rsid w:val="009D7309"/>
    <w:rsid w:val="009D7524"/>
    <w:rsid w:val="009E00F0"/>
    <w:rsid w:val="009E0390"/>
    <w:rsid w:val="009E0946"/>
    <w:rsid w:val="009E0CAF"/>
    <w:rsid w:val="009E0D51"/>
    <w:rsid w:val="009E1087"/>
    <w:rsid w:val="009E19BC"/>
    <w:rsid w:val="009E1C9D"/>
    <w:rsid w:val="009E1D28"/>
    <w:rsid w:val="009E1E04"/>
    <w:rsid w:val="009E1FE9"/>
    <w:rsid w:val="009E2129"/>
    <w:rsid w:val="009E2152"/>
    <w:rsid w:val="009E2519"/>
    <w:rsid w:val="009E281D"/>
    <w:rsid w:val="009E3403"/>
    <w:rsid w:val="009E3D52"/>
    <w:rsid w:val="009E3FE4"/>
    <w:rsid w:val="009E46AF"/>
    <w:rsid w:val="009E49E2"/>
    <w:rsid w:val="009E4EFE"/>
    <w:rsid w:val="009E50B6"/>
    <w:rsid w:val="009E5993"/>
    <w:rsid w:val="009E5C50"/>
    <w:rsid w:val="009E5E01"/>
    <w:rsid w:val="009E652D"/>
    <w:rsid w:val="009E67F2"/>
    <w:rsid w:val="009E6A9D"/>
    <w:rsid w:val="009E6E27"/>
    <w:rsid w:val="009E7D02"/>
    <w:rsid w:val="009E7FDA"/>
    <w:rsid w:val="009F0388"/>
    <w:rsid w:val="009F0750"/>
    <w:rsid w:val="009F088E"/>
    <w:rsid w:val="009F0C88"/>
    <w:rsid w:val="009F0FB5"/>
    <w:rsid w:val="009F155A"/>
    <w:rsid w:val="009F1575"/>
    <w:rsid w:val="009F16F6"/>
    <w:rsid w:val="009F1E69"/>
    <w:rsid w:val="009F2267"/>
    <w:rsid w:val="009F22D7"/>
    <w:rsid w:val="009F25E1"/>
    <w:rsid w:val="009F294A"/>
    <w:rsid w:val="009F2B21"/>
    <w:rsid w:val="009F2B4F"/>
    <w:rsid w:val="009F3C0D"/>
    <w:rsid w:val="009F41C4"/>
    <w:rsid w:val="009F436E"/>
    <w:rsid w:val="009F44BA"/>
    <w:rsid w:val="009F44F4"/>
    <w:rsid w:val="009F50A6"/>
    <w:rsid w:val="009F5520"/>
    <w:rsid w:val="009F5683"/>
    <w:rsid w:val="009F570B"/>
    <w:rsid w:val="009F5AEF"/>
    <w:rsid w:val="009F5E92"/>
    <w:rsid w:val="009F5FEC"/>
    <w:rsid w:val="009F6014"/>
    <w:rsid w:val="009F6210"/>
    <w:rsid w:val="009F66CE"/>
    <w:rsid w:val="009F6A06"/>
    <w:rsid w:val="009F6C57"/>
    <w:rsid w:val="009F6D51"/>
    <w:rsid w:val="009F6E17"/>
    <w:rsid w:val="009F6FC6"/>
    <w:rsid w:val="009F71C9"/>
    <w:rsid w:val="009F7AA6"/>
    <w:rsid w:val="009F7D75"/>
    <w:rsid w:val="009F7D9B"/>
    <w:rsid w:val="009F7DD9"/>
    <w:rsid w:val="009F7F5F"/>
    <w:rsid w:val="009F7FDD"/>
    <w:rsid w:val="00A004C4"/>
    <w:rsid w:val="00A00E93"/>
    <w:rsid w:val="00A01281"/>
    <w:rsid w:val="00A01B8A"/>
    <w:rsid w:val="00A01D59"/>
    <w:rsid w:val="00A01DB8"/>
    <w:rsid w:val="00A01F80"/>
    <w:rsid w:val="00A020DC"/>
    <w:rsid w:val="00A0217D"/>
    <w:rsid w:val="00A0218F"/>
    <w:rsid w:val="00A02361"/>
    <w:rsid w:val="00A0250A"/>
    <w:rsid w:val="00A02A2C"/>
    <w:rsid w:val="00A02BA0"/>
    <w:rsid w:val="00A02F16"/>
    <w:rsid w:val="00A0349B"/>
    <w:rsid w:val="00A03A31"/>
    <w:rsid w:val="00A03CC3"/>
    <w:rsid w:val="00A04259"/>
    <w:rsid w:val="00A04B5F"/>
    <w:rsid w:val="00A04C3B"/>
    <w:rsid w:val="00A04C5C"/>
    <w:rsid w:val="00A04E52"/>
    <w:rsid w:val="00A04FE0"/>
    <w:rsid w:val="00A0502C"/>
    <w:rsid w:val="00A05069"/>
    <w:rsid w:val="00A05FCB"/>
    <w:rsid w:val="00A062FA"/>
    <w:rsid w:val="00A06957"/>
    <w:rsid w:val="00A07143"/>
    <w:rsid w:val="00A07346"/>
    <w:rsid w:val="00A073AC"/>
    <w:rsid w:val="00A07A4F"/>
    <w:rsid w:val="00A07EF5"/>
    <w:rsid w:val="00A10028"/>
    <w:rsid w:val="00A1018C"/>
    <w:rsid w:val="00A106E2"/>
    <w:rsid w:val="00A10B28"/>
    <w:rsid w:val="00A10BB0"/>
    <w:rsid w:val="00A10C25"/>
    <w:rsid w:val="00A10ED8"/>
    <w:rsid w:val="00A10F12"/>
    <w:rsid w:val="00A116CD"/>
    <w:rsid w:val="00A117C4"/>
    <w:rsid w:val="00A11E10"/>
    <w:rsid w:val="00A11FF6"/>
    <w:rsid w:val="00A126A4"/>
    <w:rsid w:val="00A12732"/>
    <w:rsid w:val="00A12803"/>
    <w:rsid w:val="00A13FD6"/>
    <w:rsid w:val="00A140A8"/>
    <w:rsid w:val="00A142D2"/>
    <w:rsid w:val="00A14B09"/>
    <w:rsid w:val="00A14C54"/>
    <w:rsid w:val="00A14D9E"/>
    <w:rsid w:val="00A15139"/>
    <w:rsid w:val="00A1528C"/>
    <w:rsid w:val="00A153B2"/>
    <w:rsid w:val="00A1590F"/>
    <w:rsid w:val="00A15AE9"/>
    <w:rsid w:val="00A15DB7"/>
    <w:rsid w:val="00A15DD8"/>
    <w:rsid w:val="00A16865"/>
    <w:rsid w:val="00A16B3B"/>
    <w:rsid w:val="00A16BB1"/>
    <w:rsid w:val="00A16E60"/>
    <w:rsid w:val="00A17120"/>
    <w:rsid w:val="00A17468"/>
    <w:rsid w:val="00A177BF"/>
    <w:rsid w:val="00A179FE"/>
    <w:rsid w:val="00A17A46"/>
    <w:rsid w:val="00A2039E"/>
    <w:rsid w:val="00A20654"/>
    <w:rsid w:val="00A2074D"/>
    <w:rsid w:val="00A20D24"/>
    <w:rsid w:val="00A21646"/>
    <w:rsid w:val="00A216DE"/>
    <w:rsid w:val="00A226A6"/>
    <w:rsid w:val="00A226C0"/>
    <w:rsid w:val="00A2298F"/>
    <w:rsid w:val="00A22AC8"/>
    <w:rsid w:val="00A22CB3"/>
    <w:rsid w:val="00A22D79"/>
    <w:rsid w:val="00A23031"/>
    <w:rsid w:val="00A23212"/>
    <w:rsid w:val="00A23495"/>
    <w:rsid w:val="00A235B6"/>
    <w:rsid w:val="00A23793"/>
    <w:rsid w:val="00A23E1A"/>
    <w:rsid w:val="00A24029"/>
    <w:rsid w:val="00A24049"/>
    <w:rsid w:val="00A240A9"/>
    <w:rsid w:val="00A240F5"/>
    <w:rsid w:val="00A243E8"/>
    <w:rsid w:val="00A24433"/>
    <w:rsid w:val="00A244F2"/>
    <w:rsid w:val="00A24E00"/>
    <w:rsid w:val="00A250E8"/>
    <w:rsid w:val="00A25431"/>
    <w:rsid w:val="00A25615"/>
    <w:rsid w:val="00A25651"/>
    <w:rsid w:val="00A2571E"/>
    <w:rsid w:val="00A25C3F"/>
    <w:rsid w:val="00A26062"/>
    <w:rsid w:val="00A2652B"/>
    <w:rsid w:val="00A269B1"/>
    <w:rsid w:val="00A26B61"/>
    <w:rsid w:val="00A2735D"/>
    <w:rsid w:val="00A27D25"/>
    <w:rsid w:val="00A27F55"/>
    <w:rsid w:val="00A304C6"/>
    <w:rsid w:val="00A304E9"/>
    <w:rsid w:val="00A3055E"/>
    <w:rsid w:val="00A3141C"/>
    <w:rsid w:val="00A3151D"/>
    <w:rsid w:val="00A31A8E"/>
    <w:rsid w:val="00A31B16"/>
    <w:rsid w:val="00A31BE3"/>
    <w:rsid w:val="00A31F9F"/>
    <w:rsid w:val="00A32008"/>
    <w:rsid w:val="00A320F0"/>
    <w:rsid w:val="00A32298"/>
    <w:rsid w:val="00A32E16"/>
    <w:rsid w:val="00A32E46"/>
    <w:rsid w:val="00A33141"/>
    <w:rsid w:val="00A33348"/>
    <w:rsid w:val="00A3344C"/>
    <w:rsid w:val="00A33709"/>
    <w:rsid w:val="00A3428F"/>
    <w:rsid w:val="00A34323"/>
    <w:rsid w:val="00A3526F"/>
    <w:rsid w:val="00A352B7"/>
    <w:rsid w:val="00A353DC"/>
    <w:rsid w:val="00A35504"/>
    <w:rsid w:val="00A35C88"/>
    <w:rsid w:val="00A35CC3"/>
    <w:rsid w:val="00A35EF6"/>
    <w:rsid w:val="00A36213"/>
    <w:rsid w:val="00A3623F"/>
    <w:rsid w:val="00A364C4"/>
    <w:rsid w:val="00A36BE0"/>
    <w:rsid w:val="00A36E02"/>
    <w:rsid w:val="00A36E26"/>
    <w:rsid w:val="00A37B21"/>
    <w:rsid w:val="00A37EFA"/>
    <w:rsid w:val="00A37FA5"/>
    <w:rsid w:val="00A40447"/>
    <w:rsid w:val="00A421D5"/>
    <w:rsid w:val="00A42323"/>
    <w:rsid w:val="00A42360"/>
    <w:rsid w:val="00A42889"/>
    <w:rsid w:val="00A42AC5"/>
    <w:rsid w:val="00A42BAF"/>
    <w:rsid w:val="00A441A9"/>
    <w:rsid w:val="00A44750"/>
    <w:rsid w:val="00A44C2D"/>
    <w:rsid w:val="00A44F05"/>
    <w:rsid w:val="00A454EC"/>
    <w:rsid w:val="00A4564D"/>
    <w:rsid w:val="00A45B4E"/>
    <w:rsid w:val="00A4648D"/>
    <w:rsid w:val="00A465C6"/>
    <w:rsid w:val="00A466D4"/>
    <w:rsid w:val="00A466DF"/>
    <w:rsid w:val="00A46BDD"/>
    <w:rsid w:val="00A46C18"/>
    <w:rsid w:val="00A46CEE"/>
    <w:rsid w:val="00A4730F"/>
    <w:rsid w:val="00A47A3F"/>
    <w:rsid w:val="00A47DAC"/>
    <w:rsid w:val="00A506D4"/>
    <w:rsid w:val="00A508EC"/>
    <w:rsid w:val="00A50EBD"/>
    <w:rsid w:val="00A50F6D"/>
    <w:rsid w:val="00A50FC6"/>
    <w:rsid w:val="00A51479"/>
    <w:rsid w:val="00A51553"/>
    <w:rsid w:val="00A5172C"/>
    <w:rsid w:val="00A518B4"/>
    <w:rsid w:val="00A51DE7"/>
    <w:rsid w:val="00A5246E"/>
    <w:rsid w:val="00A525A9"/>
    <w:rsid w:val="00A52681"/>
    <w:rsid w:val="00A53054"/>
    <w:rsid w:val="00A534FA"/>
    <w:rsid w:val="00A5362D"/>
    <w:rsid w:val="00A537BA"/>
    <w:rsid w:val="00A53C7B"/>
    <w:rsid w:val="00A54198"/>
    <w:rsid w:val="00A5434A"/>
    <w:rsid w:val="00A54477"/>
    <w:rsid w:val="00A54829"/>
    <w:rsid w:val="00A54946"/>
    <w:rsid w:val="00A54C84"/>
    <w:rsid w:val="00A56102"/>
    <w:rsid w:val="00A56374"/>
    <w:rsid w:val="00A5647A"/>
    <w:rsid w:val="00A56547"/>
    <w:rsid w:val="00A5671C"/>
    <w:rsid w:val="00A56BF1"/>
    <w:rsid w:val="00A56C73"/>
    <w:rsid w:val="00A56DBC"/>
    <w:rsid w:val="00A56F60"/>
    <w:rsid w:val="00A57475"/>
    <w:rsid w:val="00A577D6"/>
    <w:rsid w:val="00A57D08"/>
    <w:rsid w:val="00A60607"/>
    <w:rsid w:val="00A6081E"/>
    <w:rsid w:val="00A6152D"/>
    <w:rsid w:val="00A61AF3"/>
    <w:rsid w:val="00A61B0D"/>
    <w:rsid w:val="00A61C51"/>
    <w:rsid w:val="00A61E40"/>
    <w:rsid w:val="00A61FA1"/>
    <w:rsid w:val="00A621D0"/>
    <w:rsid w:val="00A632B1"/>
    <w:rsid w:val="00A63A31"/>
    <w:rsid w:val="00A63EEF"/>
    <w:rsid w:val="00A641D4"/>
    <w:rsid w:val="00A64420"/>
    <w:rsid w:val="00A647D6"/>
    <w:rsid w:val="00A64862"/>
    <w:rsid w:val="00A64C4C"/>
    <w:rsid w:val="00A652ED"/>
    <w:rsid w:val="00A65820"/>
    <w:rsid w:val="00A65B46"/>
    <w:rsid w:val="00A660A6"/>
    <w:rsid w:val="00A666DA"/>
    <w:rsid w:val="00A66DE1"/>
    <w:rsid w:val="00A6778E"/>
    <w:rsid w:val="00A677BE"/>
    <w:rsid w:val="00A67DA7"/>
    <w:rsid w:val="00A70092"/>
    <w:rsid w:val="00A70839"/>
    <w:rsid w:val="00A71313"/>
    <w:rsid w:val="00A7190D"/>
    <w:rsid w:val="00A71E44"/>
    <w:rsid w:val="00A722D2"/>
    <w:rsid w:val="00A7246E"/>
    <w:rsid w:val="00A7291D"/>
    <w:rsid w:val="00A733F3"/>
    <w:rsid w:val="00A73910"/>
    <w:rsid w:val="00A73C6E"/>
    <w:rsid w:val="00A73CBD"/>
    <w:rsid w:val="00A75125"/>
    <w:rsid w:val="00A75C5E"/>
    <w:rsid w:val="00A75CD2"/>
    <w:rsid w:val="00A75F27"/>
    <w:rsid w:val="00A767AA"/>
    <w:rsid w:val="00A768F6"/>
    <w:rsid w:val="00A77136"/>
    <w:rsid w:val="00A77E07"/>
    <w:rsid w:val="00A77F71"/>
    <w:rsid w:val="00A80755"/>
    <w:rsid w:val="00A80D3F"/>
    <w:rsid w:val="00A8122C"/>
    <w:rsid w:val="00A81405"/>
    <w:rsid w:val="00A818E2"/>
    <w:rsid w:val="00A81E8A"/>
    <w:rsid w:val="00A82059"/>
    <w:rsid w:val="00A82264"/>
    <w:rsid w:val="00A82337"/>
    <w:rsid w:val="00A82723"/>
    <w:rsid w:val="00A82845"/>
    <w:rsid w:val="00A82B0B"/>
    <w:rsid w:val="00A82D2F"/>
    <w:rsid w:val="00A8336F"/>
    <w:rsid w:val="00A8353C"/>
    <w:rsid w:val="00A83923"/>
    <w:rsid w:val="00A839D5"/>
    <w:rsid w:val="00A83A29"/>
    <w:rsid w:val="00A83B57"/>
    <w:rsid w:val="00A842DD"/>
    <w:rsid w:val="00A84670"/>
    <w:rsid w:val="00A848DA"/>
    <w:rsid w:val="00A84A47"/>
    <w:rsid w:val="00A84BF0"/>
    <w:rsid w:val="00A84C0C"/>
    <w:rsid w:val="00A84CD4"/>
    <w:rsid w:val="00A84D2E"/>
    <w:rsid w:val="00A84F93"/>
    <w:rsid w:val="00A850A6"/>
    <w:rsid w:val="00A853F6"/>
    <w:rsid w:val="00A85A71"/>
    <w:rsid w:val="00A861A0"/>
    <w:rsid w:val="00A86314"/>
    <w:rsid w:val="00A86410"/>
    <w:rsid w:val="00A86BDB"/>
    <w:rsid w:val="00A86CCE"/>
    <w:rsid w:val="00A86D06"/>
    <w:rsid w:val="00A86D4E"/>
    <w:rsid w:val="00A86E6E"/>
    <w:rsid w:val="00A87899"/>
    <w:rsid w:val="00A87A7E"/>
    <w:rsid w:val="00A87BEB"/>
    <w:rsid w:val="00A87D08"/>
    <w:rsid w:val="00A87E8D"/>
    <w:rsid w:val="00A90A6A"/>
    <w:rsid w:val="00A90E1A"/>
    <w:rsid w:val="00A90F99"/>
    <w:rsid w:val="00A91401"/>
    <w:rsid w:val="00A91918"/>
    <w:rsid w:val="00A9272A"/>
    <w:rsid w:val="00A92793"/>
    <w:rsid w:val="00A928C4"/>
    <w:rsid w:val="00A9296B"/>
    <w:rsid w:val="00A9304F"/>
    <w:rsid w:val="00A93272"/>
    <w:rsid w:val="00A934F9"/>
    <w:rsid w:val="00A93610"/>
    <w:rsid w:val="00A93611"/>
    <w:rsid w:val="00A93641"/>
    <w:rsid w:val="00A9376C"/>
    <w:rsid w:val="00A93BA9"/>
    <w:rsid w:val="00A93D40"/>
    <w:rsid w:val="00A942CD"/>
    <w:rsid w:val="00A94304"/>
    <w:rsid w:val="00A95130"/>
    <w:rsid w:val="00A956DC"/>
    <w:rsid w:val="00A95B01"/>
    <w:rsid w:val="00A95B64"/>
    <w:rsid w:val="00A96331"/>
    <w:rsid w:val="00A9642F"/>
    <w:rsid w:val="00A9646D"/>
    <w:rsid w:val="00A96B19"/>
    <w:rsid w:val="00A96E76"/>
    <w:rsid w:val="00A96EEE"/>
    <w:rsid w:val="00A96FD2"/>
    <w:rsid w:val="00A97FAB"/>
    <w:rsid w:val="00AA004B"/>
    <w:rsid w:val="00AA02BC"/>
    <w:rsid w:val="00AA0790"/>
    <w:rsid w:val="00AA07BB"/>
    <w:rsid w:val="00AA0918"/>
    <w:rsid w:val="00AA0D57"/>
    <w:rsid w:val="00AA11C6"/>
    <w:rsid w:val="00AA185A"/>
    <w:rsid w:val="00AA279D"/>
    <w:rsid w:val="00AA2F02"/>
    <w:rsid w:val="00AA37E8"/>
    <w:rsid w:val="00AA3A10"/>
    <w:rsid w:val="00AA45F1"/>
    <w:rsid w:val="00AA4753"/>
    <w:rsid w:val="00AA5581"/>
    <w:rsid w:val="00AA55BE"/>
    <w:rsid w:val="00AA58E7"/>
    <w:rsid w:val="00AA59FD"/>
    <w:rsid w:val="00AA5EA6"/>
    <w:rsid w:val="00AA6670"/>
    <w:rsid w:val="00AA691C"/>
    <w:rsid w:val="00AA691D"/>
    <w:rsid w:val="00AA6B59"/>
    <w:rsid w:val="00AA6DD6"/>
    <w:rsid w:val="00AA7749"/>
    <w:rsid w:val="00AA7DB3"/>
    <w:rsid w:val="00AA7E88"/>
    <w:rsid w:val="00AB0341"/>
    <w:rsid w:val="00AB0591"/>
    <w:rsid w:val="00AB06F6"/>
    <w:rsid w:val="00AB09F9"/>
    <w:rsid w:val="00AB0EA4"/>
    <w:rsid w:val="00AB0F12"/>
    <w:rsid w:val="00AB10DE"/>
    <w:rsid w:val="00AB1DDD"/>
    <w:rsid w:val="00AB233A"/>
    <w:rsid w:val="00AB2650"/>
    <w:rsid w:val="00AB26E1"/>
    <w:rsid w:val="00AB28A9"/>
    <w:rsid w:val="00AB2960"/>
    <w:rsid w:val="00AB3439"/>
    <w:rsid w:val="00AB3CB6"/>
    <w:rsid w:val="00AB4675"/>
    <w:rsid w:val="00AB46F7"/>
    <w:rsid w:val="00AB4794"/>
    <w:rsid w:val="00AB5420"/>
    <w:rsid w:val="00AB54AF"/>
    <w:rsid w:val="00AB553F"/>
    <w:rsid w:val="00AB5A42"/>
    <w:rsid w:val="00AB5C8B"/>
    <w:rsid w:val="00AB5E59"/>
    <w:rsid w:val="00AB6A13"/>
    <w:rsid w:val="00AB6AC9"/>
    <w:rsid w:val="00AB6B78"/>
    <w:rsid w:val="00AB708A"/>
    <w:rsid w:val="00AB72FC"/>
    <w:rsid w:val="00AB7385"/>
    <w:rsid w:val="00AB7695"/>
    <w:rsid w:val="00AB78DB"/>
    <w:rsid w:val="00AB7C63"/>
    <w:rsid w:val="00AC06DD"/>
    <w:rsid w:val="00AC087F"/>
    <w:rsid w:val="00AC0A61"/>
    <w:rsid w:val="00AC12AF"/>
    <w:rsid w:val="00AC1383"/>
    <w:rsid w:val="00AC13F5"/>
    <w:rsid w:val="00AC151B"/>
    <w:rsid w:val="00AC1B70"/>
    <w:rsid w:val="00AC1F49"/>
    <w:rsid w:val="00AC1F5C"/>
    <w:rsid w:val="00AC2059"/>
    <w:rsid w:val="00AC2623"/>
    <w:rsid w:val="00AC2C1D"/>
    <w:rsid w:val="00AC2CCD"/>
    <w:rsid w:val="00AC3151"/>
    <w:rsid w:val="00AC32DE"/>
    <w:rsid w:val="00AC344F"/>
    <w:rsid w:val="00AC3491"/>
    <w:rsid w:val="00AC3BC6"/>
    <w:rsid w:val="00AC3D86"/>
    <w:rsid w:val="00AC3E1F"/>
    <w:rsid w:val="00AC4A12"/>
    <w:rsid w:val="00AC50D8"/>
    <w:rsid w:val="00AC5966"/>
    <w:rsid w:val="00AC5A6A"/>
    <w:rsid w:val="00AC5B5D"/>
    <w:rsid w:val="00AC631F"/>
    <w:rsid w:val="00AC67C1"/>
    <w:rsid w:val="00AC6C32"/>
    <w:rsid w:val="00AC6E07"/>
    <w:rsid w:val="00AC746B"/>
    <w:rsid w:val="00AC755E"/>
    <w:rsid w:val="00AC7675"/>
    <w:rsid w:val="00AC78A1"/>
    <w:rsid w:val="00AC7F7F"/>
    <w:rsid w:val="00AD0AA3"/>
    <w:rsid w:val="00AD0CF0"/>
    <w:rsid w:val="00AD0FA5"/>
    <w:rsid w:val="00AD105F"/>
    <w:rsid w:val="00AD1084"/>
    <w:rsid w:val="00AD11BB"/>
    <w:rsid w:val="00AD1BC8"/>
    <w:rsid w:val="00AD1DE1"/>
    <w:rsid w:val="00AD1E55"/>
    <w:rsid w:val="00AD1E6A"/>
    <w:rsid w:val="00AD214C"/>
    <w:rsid w:val="00AD28F7"/>
    <w:rsid w:val="00AD3B94"/>
    <w:rsid w:val="00AD3BA1"/>
    <w:rsid w:val="00AD43C0"/>
    <w:rsid w:val="00AD440C"/>
    <w:rsid w:val="00AD4902"/>
    <w:rsid w:val="00AD4B61"/>
    <w:rsid w:val="00AD4D51"/>
    <w:rsid w:val="00AD4D81"/>
    <w:rsid w:val="00AD4F5F"/>
    <w:rsid w:val="00AD514A"/>
    <w:rsid w:val="00AD53FB"/>
    <w:rsid w:val="00AD54BA"/>
    <w:rsid w:val="00AD5960"/>
    <w:rsid w:val="00AD59A9"/>
    <w:rsid w:val="00AD5A90"/>
    <w:rsid w:val="00AD5B28"/>
    <w:rsid w:val="00AD5B30"/>
    <w:rsid w:val="00AD61CE"/>
    <w:rsid w:val="00AD62EF"/>
    <w:rsid w:val="00AD6B18"/>
    <w:rsid w:val="00AD6B26"/>
    <w:rsid w:val="00AD784F"/>
    <w:rsid w:val="00AD7970"/>
    <w:rsid w:val="00AD7F5C"/>
    <w:rsid w:val="00AE0B54"/>
    <w:rsid w:val="00AE102D"/>
    <w:rsid w:val="00AE1438"/>
    <w:rsid w:val="00AE1520"/>
    <w:rsid w:val="00AE1975"/>
    <w:rsid w:val="00AE2538"/>
    <w:rsid w:val="00AE278D"/>
    <w:rsid w:val="00AE2F24"/>
    <w:rsid w:val="00AE366A"/>
    <w:rsid w:val="00AE3E6C"/>
    <w:rsid w:val="00AE4102"/>
    <w:rsid w:val="00AE4118"/>
    <w:rsid w:val="00AE4171"/>
    <w:rsid w:val="00AE4298"/>
    <w:rsid w:val="00AE48E9"/>
    <w:rsid w:val="00AE4A37"/>
    <w:rsid w:val="00AE4AE9"/>
    <w:rsid w:val="00AE4D19"/>
    <w:rsid w:val="00AE5684"/>
    <w:rsid w:val="00AE577F"/>
    <w:rsid w:val="00AE5D70"/>
    <w:rsid w:val="00AE61F5"/>
    <w:rsid w:val="00AE6341"/>
    <w:rsid w:val="00AE6484"/>
    <w:rsid w:val="00AE6748"/>
    <w:rsid w:val="00AE6798"/>
    <w:rsid w:val="00AE6A57"/>
    <w:rsid w:val="00AE6DB8"/>
    <w:rsid w:val="00AE75AC"/>
    <w:rsid w:val="00AE7C53"/>
    <w:rsid w:val="00AE7DBC"/>
    <w:rsid w:val="00AE7F51"/>
    <w:rsid w:val="00AF0461"/>
    <w:rsid w:val="00AF04DA"/>
    <w:rsid w:val="00AF09C0"/>
    <w:rsid w:val="00AF0D43"/>
    <w:rsid w:val="00AF0F67"/>
    <w:rsid w:val="00AF1893"/>
    <w:rsid w:val="00AF1D82"/>
    <w:rsid w:val="00AF1D96"/>
    <w:rsid w:val="00AF2002"/>
    <w:rsid w:val="00AF231E"/>
    <w:rsid w:val="00AF2514"/>
    <w:rsid w:val="00AF3206"/>
    <w:rsid w:val="00AF3404"/>
    <w:rsid w:val="00AF341B"/>
    <w:rsid w:val="00AF379C"/>
    <w:rsid w:val="00AF426A"/>
    <w:rsid w:val="00AF46E2"/>
    <w:rsid w:val="00AF4E62"/>
    <w:rsid w:val="00AF4F20"/>
    <w:rsid w:val="00AF5441"/>
    <w:rsid w:val="00AF5B07"/>
    <w:rsid w:val="00AF5EBA"/>
    <w:rsid w:val="00AF63E6"/>
    <w:rsid w:val="00AF64B8"/>
    <w:rsid w:val="00AF668D"/>
    <w:rsid w:val="00AF6859"/>
    <w:rsid w:val="00AF70DB"/>
    <w:rsid w:val="00AF7DC8"/>
    <w:rsid w:val="00AF7E45"/>
    <w:rsid w:val="00B00389"/>
    <w:rsid w:val="00B00647"/>
    <w:rsid w:val="00B00B41"/>
    <w:rsid w:val="00B00B93"/>
    <w:rsid w:val="00B00D79"/>
    <w:rsid w:val="00B01591"/>
    <w:rsid w:val="00B01A33"/>
    <w:rsid w:val="00B01AB8"/>
    <w:rsid w:val="00B02A45"/>
    <w:rsid w:val="00B02B69"/>
    <w:rsid w:val="00B02E06"/>
    <w:rsid w:val="00B032A1"/>
    <w:rsid w:val="00B042A9"/>
    <w:rsid w:val="00B04362"/>
    <w:rsid w:val="00B0443B"/>
    <w:rsid w:val="00B04693"/>
    <w:rsid w:val="00B04762"/>
    <w:rsid w:val="00B04998"/>
    <w:rsid w:val="00B04C02"/>
    <w:rsid w:val="00B051D0"/>
    <w:rsid w:val="00B052E1"/>
    <w:rsid w:val="00B0531D"/>
    <w:rsid w:val="00B055E7"/>
    <w:rsid w:val="00B05969"/>
    <w:rsid w:val="00B05C95"/>
    <w:rsid w:val="00B05E5E"/>
    <w:rsid w:val="00B063A6"/>
    <w:rsid w:val="00B06637"/>
    <w:rsid w:val="00B0698E"/>
    <w:rsid w:val="00B079A0"/>
    <w:rsid w:val="00B07A61"/>
    <w:rsid w:val="00B1069F"/>
    <w:rsid w:val="00B113C8"/>
    <w:rsid w:val="00B118FF"/>
    <w:rsid w:val="00B11D4F"/>
    <w:rsid w:val="00B12044"/>
    <w:rsid w:val="00B12416"/>
    <w:rsid w:val="00B128AB"/>
    <w:rsid w:val="00B128AC"/>
    <w:rsid w:val="00B12AF9"/>
    <w:rsid w:val="00B12B42"/>
    <w:rsid w:val="00B1304F"/>
    <w:rsid w:val="00B1370E"/>
    <w:rsid w:val="00B13859"/>
    <w:rsid w:val="00B13BFA"/>
    <w:rsid w:val="00B13ECF"/>
    <w:rsid w:val="00B140FE"/>
    <w:rsid w:val="00B14319"/>
    <w:rsid w:val="00B145A2"/>
    <w:rsid w:val="00B14879"/>
    <w:rsid w:val="00B149D2"/>
    <w:rsid w:val="00B14CC6"/>
    <w:rsid w:val="00B150DC"/>
    <w:rsid w:val="00B152A3"/>
    <w:rsid w:val="00B1537F"/>
    <w:rsid w:val="00B15B75"/>
    <w:rsid w:val="00B15F37"/>
    <w:rsid w:val="00B16159"/>
    <w:rsid w:val="00B16620"/>
    <w:rsid w:val="00B16915"/>
    <w:rsid w:val="00B16A04"/>
    <w:rsid w:val="00B16A3E"/>
    <w:rsid w:val="00B16D15"/>
    <w:rsid w:val="00B170BA"/>
    <w:rsid w:val="00B17401"/>
    <w:rsid w:val="00B17AC1"/>
    <w:rsid w:val="00B17BEE"/>
    <w:rsid w:val="00B17C82"/>
    <w:rsid w:val="00B201ED"/>
    <w:rsid w:val="00B20577"/>
    <w:rsid w:val="00B20717"/>
    <w:rsid w:val="00B208D4"/>
    <w:rsid w:val="00B213E8"/>
    <w:rsid w:val="00B21FC7"/>
    <w:rsid w:val="00B22351"/>
    <w:rsid w:val="00B2296F"/>
    <w:rsid w:val="00B230D5"/>
    <w:rsid w:val="00B230F1"/>
    <w:rsid w:val="00B2332C"/>
    <w:rsid w:val="00B23CBD"/>
    <w:rsid w:val="00B23DA0"/>
    <w:rsid w:val="00B23E75"/>
    <w:rsid w:val="00B23E7E"/>
    <w:rsid w:val="00B241E2"/>
    <w:rsid w:val="00B248B7"/>
    <w:rsid w:val="00B2496B"/>
    <w:rsid w:val="00B24B51"/>
    <w:rsid w:val="00B24BD1"/>
    <w:rsid w:val="00B25520"/>
    <w:rsid w:val="00B2573F"/>
    <w:rsid w:val="00B25E6A"/>
    <w:rsid w:val="00B261DD"/>
    <w:rsid w:val="00B26496"/>
    <w:rsid w:val="00B264A4"/>
    <w:rsid w:val="00B2664C"/>
    <w:rsid w:val="00B2686A"/>
    <w:rsid w:val="00B26D41"/>
    <w:rsid w:val="00B27928"/>
    <w:rsid w:val="00B27BA8"/>
    <w:rsid w:val="00B30272"/>
    <w:rsid w:val="00B303F7"/>
    <w:rsid w:val="00B30526"/>
    <w:rsid w:val="00B306FD"/>
    <w:rsid w:val="00B30B09"/>
    <w:rsid w:val="00B30B83"/>
    <w:rsid w:val="00B30CE7"/>
    <w:rsid w:val="00B30D61"/>
    <w:rsid w:val="00B30F6A"/>
    <w:rsid w:val="00B30FA0"/>
    <w:rsid w:val="00B310BB"/>
    <w:rsid w:val="00B31D1A"/>
    <w:rsid w:val="00B31D2C"/>
    <w:rsid w:val="00B3226C"/>
    <w:rsid w:val="00B33127"/>
    <w:rsid w:val="00B3331A"/>
    <w:rsid w:val="00B33454"/>
    <w:rsid w:val="00B338B2"/>
    <w:rsid w:val="00B343E8"/>
    <w:rsid w:val="00B347EE"/>
    <w:rsid w:val="00B34D7F"/>
    <w:rsid w:val="00B34E90"/>
    <w:rsid w:val="00B34F50"/>
    <w:rsid w:val="00B3513A"/>
    <w:rsid w:val="00B353F9"/>
    <w:rsid w:val="00B3542F"/>
    <w:rsid w:val="00B35567"/>
    <w:rsid w:val="00B357ED"/>
    <w:rsid w:val="00B35A3C"/>
    <w:rsid w:val="00B35CDF"/>
    <w:rsid w:val="00B35CE9"/>
    <w:rsid w:val="00B35EF6"/>
    <w:rsid w:val="00B367FD"/>
    <w:rsid w:val="00B36A1D"/>
    <w:rsid w:val="00B36A2E"/>
    <w:rsid w:val="00B36A82"/>
    <w:rsid w:val="00B36BB8"/>
    <w:rsid w:val="00B36CEE"/>
    <w:rsid w:val="00B36ED7"/>
    <w:rsid w:val="00B37018"/>
    <w:rsid w:val="00B37F8D"/>
    <w:rsid w:val="00B400B9"/>
    <w:rsid w:val="00B40405"/>
    <w:rsid w:val="00B404FF"/>
    <w:rsid w:val="00B40827"/>
    <w:rsid w:val="00B40B0C"/>
    <w:rsid w:val="00B41E12"/>
    <w:rsid w:val="00B41F21"/>
    <w:rsid w:val="00B420AC"/>
    <w:rsid w:val="00B4210D"/>
    <w:rsid w:val="00B427E9"/>
    <w:rsid w:val="00B42BF3"/>
    <w:rsid w:val="00B42E35"/>
    <w:rsid w:val="00B42EA9"/>
    <w:rsid w:val="00B42FAC"/>
    <w:rsid w:val="00B432DA"/>
    <w:rsid w:val="00B43499"/>
    <w:rsid w:val="00B43C2D"/>
    <w:rsid w:val="00B43ED5"/>
    <w:rsid w:val="00B4406A"/>
    <w:rsid w:val="00B44680"/>
    <w:rsid w:val="00B44696"/>
    <w:rsid w:val="00B44CC3"/>
    <w:rsid w:val="00B44CDA"/>
    <w:rsid w:val="00B44D4E"/>
    <w:rsid w:val="00B4518F"/>
    <w:rsid w:val="00B4572E"/>
    <w:rsid w:val="00B457E0"/>
    <w:rsid w:val="00B45BFB"/>
    <w:rsid w:val="00B45E68"/>
    <w:rsid w:val="00B45EA0"/>
    <w:rsid w:val="00B46358"/>
    <w:rsid w:val="00B464B3"/>
    <w:rsid w:val="00B469E7"/>
    <w:rsid w:val="00B46A56"/>
    <w:rsid w:val="00B46A83"/>
    <w:rsid w:val="00B474A7"/>
    <w:rsid w:val="00B50151"/>
    <w:rsid w:val="00B505C1"/>
    <w:rsid w:val="00B50FD0"/>
    <w:rsid w:val="00B5104B"/>
    <w:rsid w:val="00B51603"/>
    <w:rsid w:val="00B51893"/>
    <w:rsid w:val="00B51D73"/>
    <w:rsid w:val="00B52119"/>
    <w:rsid w:val="00B521A4"/>
    <w:rsid w:val="00B522AC"/>
    <w:rsid w:val="00B5266C"/>
    <w:rsid w:val="00B5277C"/>
    <w:rsid w:val="00B527DC"/>
    <w:rsid w:val="00B53071"/>
    <w:rsid w:val="00B535F9"/>
    <w:rsid w:val="00B53627"/>
    <w:rsid w:val="00B53CE1"/>
    <w:rsid w:val="00B53D6F"/>
    <w:rsid w:val="00B53EDC"/>
    <w:rsid w:val="00B5470D"/>
    <w:rsid w:val="00B553A5"/>
    <w:rsid w:val="00B553AA"/>
    <w:rsid w:val="00B557E6"/>
    <w:rsid w:val="00B55998"/>
    <w:rsid w:val="00B55A34"/>
    <w:rsid w:val="00B569EE"/>
    <w:rsid w:val="00B576A6"/>
    <w:rsid w:val="00B57B9D"/>
    <w:rsid w:val="00B57BB0"/>
    <w:rsid w:val="00B57F5D"/>
    <w:rsid w:val="00B57F8C"/>
    <w:rsid w:val="00B603EF"/>
    <w:rsid w:val="00B60597"/>
    <w:rsid w:val="00B605AB"/>
    <w:rsid w:val="00B615A8"/>
    <w:rsid w:val="00B617B8"/>
    <w:rsid w:val="00B61B39"/>
    <w:rsid w:val="00B61CBF"/>
    <w:rsid w:val="00B61D86"/>
    <w:rsid w:val="00B61E2A"/>
    <w:rsid w:val="00B61E9E"/>
    <w:rsid w:val="00B62596"/>
    <w:rsid w:val="00B62E7C"/>
    <w:rsid w:val="00B6342E"/>
    <w:rsid w:val="00B636FE"/>
    <w:rsid w:val="00B640C1"/>
    <w:rsid w:val="00B64486"/>
    <w:rsid w:val="00B64698"/>
    <w:rsid w:val="00B64955"/>
    <w:rsid w:val="00B64A97"/>
    <w:rsid w:val="00B6521D"/>
    <w:rsid w:val="00B6562F"/>
    <w:rsid w:val="00B65C17"/>
    <w:rsid w:val="00B65C2D"/>
    <w:rsid w:val="00B65E14"/>
    <w:rsid w:val="00B65F13"/>
    <w:rsid w:val="00B65F58"/>
    <w:rsid w:val="00B660A6"/>
    <w:rsid w:val="00B67481"/>
    <w:rsid w:val="00B67978"/>
    <w:rsid w:val="00B7022E"/>
    <w:rsid w:val="00B707CD"/>
    <w:rsid w:val="00B7096E"/>
    <w:rsid w:val="00B710E9"/>
    <w:rsid w:val="00B715BA"/>
    <w:rsid w:val="00B717FE"/>
    <w:rsid w:val="00B71AF2"/>
    <w:rsid w:val="00B71BE1"/>
    <w:rsid w:val="00B71EA1"/>
    <w:rsid w:val="00B72046"/>
    <w:rsid w:val="00B724AC"/>
    <w:rsid w:val="00B724BF"/>
    <w:rsid w:val="00B72DB3"/>
    <w:rsid w:val="00B72F96"/>
    <w:rsid w:val="00B73070"/>
    <w:rsid w:val="00B731EE"/>
    <w:rsid w:val="00B734FD"/>
    <w:rsid w:val="00B73812"/>
    <w:rsid w:val="00B73835"/>
    <w:rsid w:val="00B73AA5"/>
    <w:rsid w:val="00B73B29"/>
    <w:rsid w:val="00B73F11"/>
    <w:rsid w:val="00B74011"/>
    <w:rsid w:val="00B7438E"/>
    <w:rsid w:val="00B74628"/>
    <w:rsid w:val="00B74A5A"/>
    <w:rsid w:val="00B74AD3"/>
    <w:rsid w:val="00B75396"/>
    <w:rsid w:val="00B753A5"/>
    <w:rsid w:val="00B75799"/>
    <w:rsid w:val="00B757D1"/>
    <w:rsid w:val="00B76020"/>
    <w:rsid w:val="00B76D44"/>
    <w:rsid w:val="00B76ED5"/>
    <w:rsid w:val="00B77417"/>
    <w:rsid w:val="00B77624"/>
    <w:rsid w:val="00B77D8E"/>
    <w:rsid w:val="00B80068"/>
    <w:rsid w:val="00B805AF"/>
    <w:rsid w:val="00B80B1B"/>
    <w:rsid w:val="00B8132A"/>
    <w:rsid w:val="00B8167A"/>
    <w:rsid w:val="00B81A9E"/>
    <w:rsid w:val="00B81B6C"/>
    <w:rsid w:val="00B821F8"/>
    <w:rsid w:val="00B826F0"/>
    <w:rsid w:val="00B829B6"/>
    <w:rsid w:val="00B82ABE"/>
    <w:rsid w:val="00B82C05"/>
    <w:rsid w:val="00B82EDA"/>
    <w:rsid w:val="00B83106"/>
    <w:rsid w:val="00B8329D"/>
    <w:rsid w:val="00B83344"/>
    <w:rsid w:val="00B835F9"/>
    <w:rsid w:val="00B83A4A"/>
    <w:rsid w:val="00B84601"/>
    <w:rsid w:val="00B84B9D"/>
    <w:rsid w:val="00B851FA"/>
    <w:rsid w:val="00B85262"/>
    <w:rsid w:val="00B854C2"/>
    <w:rsid w:val="00B85537"/>
    <w:rsid w:val="00B85565"/>
    <w:rsid w:val="00B85BF6"/>
    <w:rsid w:val="00B85F62"/>
    <w:rsid w:val="00B85F7F"/>
    <w:rsid w:val="00B86006"/>
    <w:rsid w:val="00B86CFE"/>
    <w:rsid w:val="00B875D9"/>
    <w:rsid w:val="00B877AD"/>
    <w:rsid w:val="00B8783D"/>
    <w:rsid w:val="00B87D15"/>
    <w:rsid w:val="00B87DBA"/>
    <w:rsid w:val="00B901AF"/>
    <w:rsid w:val="00B90384"/>
    <w:rsid w:val="00B903EE"/>
    <w:rsid w:val="00B90983"/>
    <w:rsid w:val="00B916A2"/>
    <w:rsid w:val="00B91783"/>
    <w:rsid w:val="00B91C86"/>
    <w:rsid w:val="00B92CBF"/>
    <w:rsid w:val="00B9319A"/>
    <w:rsid w:val="00B9336F"/>
    <w:rsid w:val="00B93983"/>
    <w:rsid w:val="00B93B28"/>
    <w:rsid w:val="00B9436A"/>
    <w:rsid w:val="00B94592"/>
    <w:rsid w:val="00B95314"/>
    <w:rsid w:val="00B95645"/>
    <w:rsid w:val="00B95A37"/>
    <w:rsid w:val="00B95F29"/>
    <w:rsid w:val="00B966A1"/>
    <w:rsid w:val="00B96C21"/>
    <w:rsid w:val="00B9703C"/>
    <w:rsid w:val="00B97420"/>
    <w:rsid w:val="00B97703"/>
    <w:rsid w:val="00B97A0E"/>
    <w:rsid w:val="00B97ECB"/>
    <w:rsid w:val="00B97F68"/>
    <w:rsid w:val="00BA0077"/>
    <w:rsid w:val="00BA009B"/>
    <w:rsid w:val="00BA099E"/>
    <w:rsid w:val="00BA0CD2"/>
    <w:rsid w:val="00BA0F85"/>
    <w:rsid w:val="00BA110C"/>
    <w:rsid w:val="00BA1644"/>
    <w:rsid w:val="00BA1FFA"/>
    <w:rsid w:val="00BA2032"/>
    <w:rsid w:val="00BA25F7"/>
    <w:rsid w:val="00BA2C5E"/>
    <w:rsid w:val="00BA34A9"/>
    <w:rsid w:val="00BA3A38"/>
    <w:rsid w:val="00BA3F80"/>
    <w:rsid w:val="00BA4329"/>
    <w:rsid w:val="00BA4B6B"/>
    <w:rsid w:val="00BA4F6E"/>
    <w:rsid w:val="00BA516B"/>
    <w:rsid w:val="00BA5359"/>
    <w:rsid w:val="00BA5431"/>
    <w:rsid w:val="00BA543B"/>
    <w:rsid w:val="00BA5562"/>
    <w:rsid w:val="00BA5CE3"/>
    <w:rsid w:val="00BA6365"/>
    <w:rsid w:val="00BA7461"/>
    <w:rsid w:val="00BA783A"/>
    <w:rsid w:val="00BA7A23"/>
    <w:rsid w:val="00BA7CBA"/>
    <w:rsid w:val="00BB0060"/>
    <w:rsid w:val="00BB00B0"/>
    <w:rsid w:val="00BB0207"/>
    <w:rsid w:val="00BB023A"/>
    <w:rsid w:val="00BB0928"/>
    <w:rsid w:val="00BB0ACB"/>
    <w:rsid w:val="00BB0AD8"/>
    <w:rsid w:val="00BB0ADB"/>
    <w:rsid w:val="00BB0B7E"/>
    <w:rsid w:val="00BB192C"/>
    <w:rsid w:val="00BB2066"/>
    <w:rsid w:val="00BB22DD"/>
    <w:rsid w:val="00BB2F13"/>
    <w:rsid w:val="00BB31CF"/>
    <w:rsid w:val="00BB3313"/>
    <w:rsid w:val="00BB36ED"/>
    <w:rsid w:val="00BB3BE3"/>
    <w:rsid w:val="00BB3D18"/>
    <w:rsid w:val="00BB4629"/>
    <w:rsid w:val="00BB5392"/>
    <w:rsid w:val="00BB5530"/>
    <w:rsid w:val="00BB5872"/>
    <w:rsid w:val="00BB5EE7"/>
    <w:rsid w:val="00BB6291"/>
    <w:rsid w:val="00BB631D"/>
    <w:rsid w:val="00BB651F"/>
    <w:rsid w:val="00BB68D7"/>
    <w:rsid w:val="00BB6BE6"/>
    <w:rsid w:val="00BB6D35"/>
    <w:rsid w:val="00BB6DEA"/>
    <w:rsid w:val="00BB6EFD"/>
    <w:rsid w:val="00BB7261"/>
    <w:rsid w:val="00BB7D46"/>
    <w:rsid w:val="00BC017F"/>
    <w:rsid w:val="00BC018F"/>
    <w:rsid w:val="00BC0472"/>
    <w:rsid w:val="00BC0E41"/>
    <w:rsid w:val="00BC0F6A"/>
    <w:rsid w:val="00BC13BC"/>
    <w:rsid w:val="00BC1D89"/>
    <w:rsid w:val="00BC1F22"/>
    <w:rsid w:val="00BC2B28"/>
    <w:rsid w:val="00BC3596"/>
    <w:rsid w:val="00BC3CDA"/>
    <w:rsid w:val="00BC3DC3"/>
    <w:rsid w:val="00BC4115"/>
    <w:rsid w:val="00BC4328"/>
    <w:rsid w:val="00BC4416"/>
    <w:rsid w:val="00BC56F8"/>
    <w:rsid w:val="00BC60EF"/>
    <w:rsid w:val="00BC68AF"/>
    <w:rsid w:val="00BC68BA"/>
    <w:rsid w:val="00BC6B20"/>
    <w:rsid w:val="00BC6C82"/>
    <w:rsid w:val="00BC6F39"/>
    <w:rsid w:val="00BC7189"/>
    <w:rsid w:val="00BC7935"/>
    <w:rsid w:val="00BD0091"/>
    <w:rsid w:val="00BD018E"/>
    <w:rsid w:val="00BD01DE"/>
    <w:rsid w:val="00BD0290"/>
    <w:rsid w:val="00BD045E"/>
    <w:rsid w:val="00BD08BC"/>
    <w:rsid w:val="00BD0AAB"/>
    <w:rsid w:val="00BD138E"/>
    <w:rsid w:val="00BD198B"/>
    <w:rsid w:val="00BD1B2D"/>
    <w:rsid w:val="00BD1CA9"/>
    <w:rsid w:val="00BD1D7A"/>
    <w:rsid w:val="00BD1F00"/>
    <w:rsid w:val="00BD2307"/>
    <w:rsid w:val="00BD2863"/>
    <w:rsid w:val="00BD3032"/>
    <w:rsid w:val="00BD3741"/>
    <w:rsid w:val="00BD3845"/>
    <w:rsid w:val="00BD3B9A"/>
    <w:rsid w:val="00BD42CC"/>
    <w:rsid w:val="00BD4408"/>
    <w:rsid w:val="00BD4A77"/>
    <w:rsid w:val="00BD52F2"/>
    <w:rsid w:val="00BD54EA"/>
    <w:rsid w:val="00BD551B"/>
    <w:rsid w:val="00BD6428"/>
    <w:rsid w:val="00BD6A08"/>
    <w:rsid w:val="00BD6CE6"/>
    <w:rsid w:val="00BD711B"/>
    <w:rsid w:val="00BD75B7"/>
    <w:rsid w:val="00BD7723"/>
    <w:rsid w:val="00BD7854"/>
    <w:rsid w:val="00BD7C0C"/>
    <w:rsid w:val="00BD7CA3"/>
    <w:rsid w:val="00BE1113"/>
    <w:rsid w:val="00BE1726"/>
    <w:rsid w:val="00BE17F8"/>
    <w:rsid w:val="00BE18D9"/>
    <w:rsid w:val="00BE19BF"/>
    <w:rsid w:val="00BE1C81"/>
    <w:rsid w:val="00BE2283"/>
    <w:rsid w:val="00BE25DD"/>
    <w:rsid w:val="00BE2688"/>
    <w:rsid w:val="00BE27B7"/>
    <w:rsid w:val="00BE28CB"/>
    <w:rsid w:val="00BE28DB"/>
    <w:rsid w:val="00BE2913"/>
    <w:rsid w:val="00BE2EDB"/>
    <w:rsid w:val="00BE32C5"/>
    <w:rsid w:val="00BE3AD5"/>
    <w:rsid w:val="00BE3CA1"/>
    <w:rsid w:val="00BE3CD0"/>
    <w:rsid w:val="00BE3D84"/>
    <w:rsid w:val="00BE3E41"/>
    <w:rsid w:val="00BE407E"/>
    <w:rsid w:val="00BE45D1"/>
    <w:rsid w:val="00BE4ABD"/>
    <w:rsid w:val="00BE4F38"/>
    <w:rsid w:val="00BE5B2A"/>
    <w:rsid w:val="00BE65AE"/>
    <w:rsid w:val="00BE683B"/>
    <w:rsid w:val="00BE69F9"/>
    <w:rsid w:val="00BE7120"/>
    <w:rsid w:val="00BE77ED"/>
    <w:rsid w:val="00BF003D"/>
    <w:rsid w:val="00BF039A"/>
    <w:rsid w:val="00BF0A00"/>
    <w:rsid w:val="00BF0DEA"/>
    <w:rsid w:val="00BF1035"/>
    <w:rsid w:val="00BF1E31"/>
    <w:rsid w:val="00BF2899"/>
    <w:rsid w:val="00BF2955"/>
    <w:rsid w:val="00BF2CD2"/>
    <w:rsid w:val="00BF35B8"/>
    <w:rsid w:val="00BF395E"/>
    <w:rsid w:val="00BF3BFD"/>
    <w:rsid w:val="00BF3EA3"/>
    <w:rsid w:val="00BF406D"/>
    <w:rsid w:val="00BF4098"/>
    <w:rsid w:val="00BF41FE"/>
    <w:rsid w:val="00BF4430"/>
    <w:rsid w:val="00BF4711"/>
    <w:rsid w:val="00BF4C51"/>
    <w:rsid w:val="00BF50A7"/>
    <w:rsid w:val="00BF52DF"/>
    <w:rsid w:val="00BF52FB"/>
    <w:rsid w:val="00BF530F"/>
    <w:rsid w:val="00BF5D0B"/>
    <w:rsid w:val="00BF618C"/>
    <w:rsid w:val="00BF6AFB"/>
    <w:rsid w:val="00BF6D7A"/>
    <w:rsid w:val="00BF750F"/>
    <w:rsid w:val="00BF7832"/>
    <w:rsid w:val="00BF7BDD"/>
    <w:rsid w:val="00BF7F26"/>
    <w:rsid w:val="00C00740"/>
    <w:rsid w:val="00C008BA"/>
    <w:rsid w:val="00C011FB"/>
    <w:rsid w:val="00C011FE"/>
    <w:rsid w:val="00C01481"/>
    <w:rsid w:val="00C020A1"/>
    <w:rsid w:val="00C020F2"/>
    <w:rsid w:val="00C02350"/>
    <w:rsid w:val="00C0237E"/>
    <w:rsid w:val="00C027F2"/>
    <w:rsid w:val="00C02828"/>
    <w:rsid w:val="00C029AD"/>
    <w:rsid w:val="00C02B02"/>
    <w:rsid w:val="00C03083"/>
    <w:rsid w:val="00C03121"/>
    <w:rsid w:val="00C03327"/>
    <w:rsid w:val="00C03CF8"/>
    <w:rsid w:val="00C0418C"/>
    <w:rsid w:val="00C04A95"/>
    <w:rsid w:val="00C04A96"/>
    <w:rsid w:val="00C04D59"/>
    <w:rsid w:val="00C04E7A"/>
    <w:rsid w:val="00C05B2C"/>
    <w:rsid w:val="00C05C65"/>
    <w:rsid w:val="00C05D95"/>
    <w:rsid w:val="00C05F46"/>
    <w:rsid w:val="00C05FF9"/>
    <w:rsid w:val="00C0604C"/>
    <w:rsid w:val="00C06052"/>
    <w:rsid w:val="00C0609A"/>
    <w:rsid w:val="00C065D2"/>
    <w:rsid w:val="00C0668E"/>
    <w:rsid w:val="00C06D2A"/>
    <w:rsid w:val="00C070EC"/>
    <w:rsid w:val="00C0721A"/>
    <w:rsid w:val="00C072C9"/>
    <w:rsid w:val="00C073D8"/>
    <w:rsid w:val="00C0754F"/>
    <w:rsid w:val="00C07586"/>
    <w:rsid w:val="00C07763"/>
    <w:rsid w:val="00C07BFC"/>
    <w:rsid w:val="00C07CE3"/>
    <w:rsid w:val="00C10215"/>
    <w:rsid w:val="00C1024B"/>
    <w:rsid w:val="00C1027A"/>
    <w:rsid w:val="00C105AD"/>
    <w:rsid w:val="00C108FB"/>
    <w:rsid w:val="00C10991"/>
    <w:rsid w:val="00C10A1A"/>
    <w:rsid w:val="00C10A5A"/>
    <w:rsid w:val="00C10B40"/>
    <w:rsid w:val="00C10CDF"/>
    <w:rsid w:val="00C10ED1"/>
    <w:rsid w:val="00C11658"/>
    <w:rsid w:val="00C117C5"/>
    <w:rsid w:val="00C11DCA"/>
    <w:rsid w:val="00C12968"/>
    <w:rsid w:val="00C12A3F"/>
    <w:rsid w:val="00C12E17"/>
    <w:rsid w:val="00C1329C"/>
    <w:rsid w:val="00C1346D"/>
    <w:rsid w:val="00C136C9"/>
    <w:rsid w:val="00C13DE4"/>
    <w:rsid w:val="00C13F3F"/>
    <w:rsid w:val="00C1402C"/>
    <w:rsid w:val="00C1434E"/>
    <w:rsid w:val="00C148D8"/>
    <w:rsid w:val="00C14E2B"/>
    <w:rsid w:val="00C15427"/>
    <w:rsid w:val="00C15437"/>
    <w:rsid w:val="00C155CE"/>
    <w:rsid w:val="00C158F5"/>
    <w:rsid w:val="00C15A2F"/>
    <w:rsid w:val="00C15CEB"/>
    <w:rsid w:val="00C15FE4"/>
    <w:rsid w:val="00C16326"/>
    <w:rsid w:val="00C16B44"/>
    <w:rsid w:val="00C16CDA"/>
    <w:rsid w:val="00C172EB"/>
    <w:rsid w:val="00C178B7"/>
    <w:rsid w:val="00C17BDC"/>
    <w:rsid w:val="00C17C6E"/>
    <w:rsid w:val="00C17FC3"/>
    <w:rsid w:val="00C200AB"/>
    <w:rsid w:val="00C205A1"/>
    <w:rsid w:val="00C20656"/>
    <w:rsid w:val="00C21FDB"/>
    <w:rsid w:val="00C22A4C"/>
    <w:rsid w:val="00C22AF0"/>
    <w:rsid w:val="00C22C2C"/>
    <w:rsid w:val="00C23159"/>
    <w:rsid w:val="00C23448"/>
    <w:rsid w:val="00C23971"/>
    <w:rsid w:val="00C23F9C"/>
    <w:rsid w:val="00C245D8"/>
    <w:rsid w:val="00C24680"/>
    <w:rsid w:val="00C24795"/>
    <w:rsid w:val="00C24B07"/>
    <w:rsid w:val="00C24CDB"/>
    <w:rsid w:val="00C24D98"/>
    <w:rsid w:val="00C254CC"/>
    <w:rsid w:val="00C2559E"/>
    <w:rsid w:val="00C255FB"/>
    <w:rsid w:val="00C25971"/>
    <w:rsid w:val="00C25F66"/>
    <w:rsid w:val="00C266ED"/>
    <w:rsid w:val="00C26B45"/>
    <w:rsid w:val="00C26DBE"/>
    <w:rsid w:val="00C26E80"/>
    <w:rsid w:val="00C27550"/>
    <w:rsid w:val="00C27B4D"/>
    <w:rsid w:val="00C27C33"/>
    <w:rsid w:val="00C27D2B"/>
    <w:rsid w:val="00C300E2"/>
    <w:rsid w:val="00C30105"/>
    <w:rsid w:val="00C303E4"/>
    <w:rsid w:val="00C30559"/>
    <w:rsid w:val="00C30664"/>
    <w:rsid w:val="00C30BD0"/>
    <w:rsid w:val="00C30F41"/>
    <w:rsid w:val="00C31308"/>
    <w:rsid w:val="00C31428"/>
    <w:rsid w:val="00C31434"/>
    <w:rsid w:val="00C31812"/>
    <w:rsid w:val="00C31A1D"/>
    <w:rsid w:val="00C31B28"/>
    <w:rsid w:val="00C31F2A"/>
    <w:rsid w:val="00C32002"/>
    <w:rsid w:val="00C329DB"/>
    <w:rsid w:val="00C32B46"/>
    <w:rsid w:val="00C33123"/>
    <w:rsid w:val="00C33808"/>
    <w:rsid w:val="00C33A1B"/>
    <w:rsid w:val="00C33B89"/>
    <w:rsid w:val="00C33E61"/>
    <w:rsid w:val="00C33E94"/>
    <w:rsid w:val="00C3414C"/>
    <w:rsid w:val="00C347A3"/>
    <w:rsid w:val="00C34BC3"/>
    <w:rsid w:val="00C34ED3"/>
    <w:rsid w:val="00C35C8B"/>
    <w:rsid w:val="00C35D17"/>
    <w:rsid w:val="00C35F3B"/>
    <w:rsid w:val="00C363E1"/>
    <w:rsid w:val="00C364A5"/>
    <w:rsid w:val="00C370F3"/>
    <w:rsid w:val="00C37605"/>
    <w:rsid w:val="00C37F3D"/>
    <w:rsid w:val="00C37F52"/>
    <w:rsid w:val="00C4051A"/>
    <w:rsid w:val="00C408C4"/>
    <w:rsid w:val="00C40970"/>
    <w:rsid w:val="00C40989"/>
    <w:rsid w:val="00C40D3E"/>
    <w:rsid w:val="00C4128D"/>
    <w:rsid w:val="00C4188D"/>
    <w:rsid w:val="00C41B70"/>
    <w:rsid w:val="00C41C1E"/>
    <w:rsid w:val="00C41DEE"/>
    <w:rsid w:val="00C42026"/>
    <w:rsid w:val="00C421B6"/>
    <w:rsid w:val="00C42500"/>
    <w:rsid w:val="00C42738"/>
    <w:rsid w:val="00C42908"/>
    <w:rsid w:val="00C429E6"/>
    <w:rsid w:val="00C42B0E"/>
    <w:rsid w:val="00C42BA0"/>
    <w:rsid w:val="00C43048"/>
    <w:rsid w:val="00C433AD"/>
    <w:rsid w:val="00C43422"/>
    <w:rsid w:val="00C437DE"/>
    <w:rsid w:val="00C43994"/>
    <w:rsid w:val="00C43A02"/>
    <w:rsid w:val="00C441B4"/>
    <w:rsid w:val="00C4430A"/>
    <w:rsid w:val="00C4487E"/>
    <w:rsid w:val="00C449DA"/>
    <w:rsid w:val="00C449E6"/>
    <w:rsid w:val="00C44A72"/>
    <w:rsid w:val="00C44D18"/>
    <w:rsid w:val="00C45325"/>
    <w:rsid w:val="00C4559E"/>
    <w:rsid w:val="00C45661"/>
    <w:rsid w:val="00C45D08"/>
    <w:rsid w:val="00C45E5D"/>
    <w:rsid w:val="00C46232"/>
    <w:rsid w:val="00C46561"/>
    <w:rsid w:val="00C46A89"/>
    <w:rsid w:val="00C47702"/>
    <w:rsid w:val="00C47D67"/>
    <w:rsid w:val="00C50E1F"/>
    <w:rsid w:val="00C51043"/>
    <w:rsid w:val="00C5114F"/>
    <w:rsid w:val="00C5116D"/>
    <w:rsid w:val="00C514BF"/>
    <w:rsid w:val="00C51CA2"/>
    <w:rsid w:val="00C529EE"/>
    <w:rsid w:val="00C52B20"/>
    <w:rsid w:val="00C52E95"/>
    <w:rsid w:val="00C53511"/>
    <w:rsid w:val="00C5366E"/>
    <w:rsid w:val="00C5399B"/>
    <w:rsid w:val="00C539A7"/>
    <w:rsid w:val="00C54370"/>
    <w:rsid w:val="00C545BB"/>
    <w:rsid w:val="00C5483E"/>
    <w:rsid w:val="00C54BE9"/>
    <w:rsid w:val="00C5527D"/>
    <w:rsid w:val="00C55714"/>
    <w:rsid w:val="00C5581B"/>
    <w:rsid w:val="00C5617F"/>
    <w:rsid w:val="00C56769"/>
    <w:rsid w:val="00C56BDA"/>
    <w:rsid w:val="00C56D07"/>
    <w:rsid w:val="00C57415"/>
    <w:rsid w:val="00C576F9"/>
    <w:rsid w:val="00C57C41"/>
    <w:rsid w:val="00C604FE"/>
    <w:rsid w:val="00C605BC"/>
    <w:rsid w:val="00C60F5B"/>
    <w:rsid w:val="00C61A65"/>
    <w:rsid w:val="00C623A1"/>
    <w:rsid w:val="00C63062"/>
    <w:rsid w:val="00C634E4"/>
    <w:rsid w:val="00C63BD7"/>
    <w:rsid w:val="00C641CF"/>
    <w:rsid w:val="00C6423D"/>
    <w:rsid w:val="00C6482D"/>
    <w:rsid w:val="00C64B1B"/>
    <w:rsid w:val="00C64C70"/>
    <w:rsid w:val="00C65322"/>
    <w:rsid w:val="00C654B8"/>
    <w:rsid w:val="00C6574F"/>
    <w:rsid w:val="00C659B9"/>
    <w:rsid w:val="00C65ABF"/>
    <w:rsid w:val="00C668BE"/>
    <w:rsid w:val="00C670A1"/>
    <w:rsid w:val="00C67118"/>
    <w:rsid w:val="00C674BF"/>
    <w:rsid w:val="00C67603"/>
    <w:rsid w:val="00C67785"/>
    <w:rsid w:val="00C67BEB"/>
    <w:rsid w:val="00C70065"/>
    <w:rsid w:val="00C7013F"/>
    <w:rsid w:val="00C7037D"/>
    <w:rsid w:val="00C70E4F"/>
    <w:rsid w:val="00C70FA1"/>
    <w:rsid w:val="00C710DC"/>
    <w:rsid w:val="00C712FF"/>
    <w:rsid w:val="00C71677"/>
    <w:rsid w:val="00C71877"/>
    <w:rsid w:val="00C71A01"/>
    <w:rsid w:val="00C71C4F"/>
    <w:rsid w:val="00C724C0"/>
    <w:rsid w:val="00C72C55"/>
    <w:rsid w:val="00C72D51"/>
    <w:rsid w:val="00C731C9"/>
    <w:rsid w:val="00C7327D"/>
    <w:rsid w:val="00C733D8"/>
    <w:rsid w:val="00C73462"/>
    <w:rsid w:val="00C739FA"/>
    <w:rsid w:val="00C74311"/>
    <w:rsid w:val="00C7451C"/>
    <w:rsid w:val="00C7456C"/>
    <w:rsid w:val="00C74DF0"/>
    <w:rsid w:val="00C750D6"/>
    <w:rsid w:val="00C75CF9"/>
    <w:rsid w:val="00C762CF"/>
    <w:rsid w:val="00C769C1"/>
    <w:rsid w:val="00C77366"/>
    <w:rsid w:val="00C77624"/>
    <w:rsid w:val="00C77847"/>
    <w:rsid w:val="00C77C38"/>
    <w:rsid w:val="00C77C7A"/>
    <w:rsid w:val="00C77E37"/>
    <w:rsid w:val="00C77E9B"/>
    <w:rsid w:val="00C77EEC"/>
    <w:rsid w:val="00C803A0"/>
    <w:rsid w:val="00C8040A"/>
    <w:rsid w:val="00C80A78"/>
    <w:rsid w:val="00C8106D"/>
    <w:rsid w:val="00C810AA"/>
    <w:rsid w:val="00C816EC"/>
    <w:rsid w:val="00C81FD8"/>
    <w:rsid w:val="00C81FE7"/>
    <w:rsid w:val="00C82201"/>
    <w:rsid w:val="00C82204"/>
    <w:rsid w:val="00C82225"/>
    <w:rsid w:val="00C8238D"/>
    <w:rsid w:val="00C82774"/>
    <w:rsid w:val="00C8306A"/>
    <w:rsid w:val="00C8310E"/>
    <w:rsid w:val="00C834A4"/>
    <w:rsid w:val="00C83757"/>
    <w:rsid w:val="00C83863"/>
    <w:rsid w:val="00C8396C"/>
    <w:rsid w:val="00C8463E"/>
    <w:rsid w:val="00C84706"/>
    <w:rsid w:val="00C8478F"/>
    <w:rsid w:val="00C84B02"/>
    <w:rsid w:val="00C84CBD"/>
    <w:rsid w:val="00C856FA"/>
    <w:rsid w:val="00C85AB2"/>
    <w:rsid w:val="00C85FC3"/>
    <w:rsid w:val="00C86265"/>
    <w:rsid w:val="00C867CD"/>
    <w:rsid w:val="00C86C23"/>
    <w:rsid w:val="00C86CC4"/>
    <w:rsid w:val="00C8717A"/>
    <w:rsid w:val="00C872C8"/>
    <w:rsid w:val="00C875C9"/>
    <w:rsid w:val="00C875DA"/>
    <w:rsid w:val="00C87C74"/>
    <w:rsid w:val="00C87CD1"/>
    <w:rsid w:val="00C87D0F"/>
    <w:rsid w:val="00C87DC3"/>
    <w:rsid w:val="00C87FFB"/>
    <w:rsid w:val="00C9070E"/>
    <w:rsid w:val="00C90B1D"/>
    <w:rsid w:val="00C90E73"/>
    <w:rsid w:val="00C90E7A"/>
    <w:rsid w:val="00C91B5C"/>
    <w:rsid w:val="00C91C70"/>
    <w:rsid w:val="00C92925"/>
    <w:rsid w:val="00C92D65"/>
    <w:rsid w:val="00C93538"/>
    <w:rsid w:val="00C93650"/>
    <w:rsid w:val="00C93B4F"/>
    <w:rsid w:val="00C93EA1"/>
    <w:rsid w:val="00C94188"/>
    <w:rsid w:val="00C942B1"/>
    <w:rsid w:val="00C94825"/>
    <w:rsid w:val="00C9496A"/>
    <w:rsid w:val="00C94BAD"/>
    <w:rsid w:val="00C9506E"/>
    <w:rsid w:val="00C9560C"/>
    <w:rsid w:val="00C95615"/>
    <w:rsid w:val="00C95811"/>
    <w:rsid w:val="00C95AF9"/>
    <w:rsid w:val="00C9690B"/>
    <w:rsid w:val="00C96D24"/>
    <w:rsid w:val="00C973CD"/>
    <w:rsid w:val="00C97BDF"/>
    <w:rsid w:val="00CA010F"/>
    <w:rsid w:val="00CA01A4"/>
    <w:rsid w:val="00CA0615"/>
    <w:rsid w:val="00CA06CF"/>
    <w:rsid w:val="00CA075A"/>
    <w:rsid w:val="00CA0E67"/>
    <w:rsid w:val="00CA105E"/>
    <w:rsid w:val="00CA1A19"/>
    <w:rsid w:val="00CA1D89"/>
    <w:rsid w:val="00CA235B"/>
    <w:rsid w:val="00CA283F"/>
    <w:rsid w:val="00CA2932"/>
    <w:rsid w:val="00CA2A27"/>
    <w:rsid w:val="00CA2C3A"/>
    <w:rsid w:val="00CA2DA9"/>
    <w:rsid w:val="00CA3179"/>
    <w:rsid w:val="00CA3602"/>
    <w:rsid w:val="00CA3806"/>
    <w:rsid w:val="00CA3A13"/>
    <w:rsid w:val="00CA3BA1"/>
    <w:rsid w:val="00CA3D78"/>
    <w:rsid w:val="00CA411F"/>
    <w:rsid w:val="00CA44F5"/>
    <w:rsid w:val="00CA4C02"/>
    <w:rsid w:val="00CA4E78"/>
    <w:rsid w:val="00CA4EEB"/>
    <w:rsid w:val="00CA5240"/>
    <w:rsid w:val="00CA52D2"/>
    <w:rsid w:val="00CA5608"/>
    <w:rsid w:val="00CA573D"/>
    <w:rsid w:val="00CA5901"/>
    <w:rsid w:val="00CA6516"/>
    <w:rsid w:val="00CA6794"/>
    <w:rsid w:val="00CA67B3"/>
    <w:rsid w:val="00CA69F0"/>
    <w:rsid w:val="00CA6A2A"/>
    <w:rsid w:val="00CA7222"/>
    <w:rsid w:val="00CA735E"/>
    <w:rsid w:val="00CA7403"/>
    <w:rsid w:val="00CA7917"/>
    <w:rsid w:val="00CB0C38"/>
    <w:rsid w:val="00CB0EA3"/>
    <w:rsid w:val="00CB0FEA"/>
    <w:rsid w:val="00CB1098"/>
    <w:rsid w:val="00CB10C2"/>
    <w:rsid w:val="00CB15B4"/>
    <w:rsid w:val="00CB18D0"/>
    <w:rsid w:val="00CB253E"/>
    <w:rsid w:val="00CB3014"/>
    <w:rsid w:val="00CB311B"/>
    <w:rsid w:val="00CB33EE"/>
    <w:rsid w:val="00CB348C"/>
    <w:rsid w:val="00CB3600"/>
    <w:rsid w:val="00CB364A"/>
    <w:rsid w:val="00CB3BA5"/>
    <w:rsid w:val="00CB3FB9"/>
    <w:rsid w:val="00CB3FDB"/>
    <w:rsid w:val="00CB4468"/>
    <w:rsid w:val="00CB457D"/>
    <w:rsid w:val="00CB4A68"/>
    <w:rsid w:val="00CB4B6B"/>
    <w:rsid w:val="00CB4E8C"/>
    <w:rsid w:val="00CB4E93"/>
    <w:rsid w:val="00CB58C4"/>
    <w:rsid w:val="00CB5A20"/>
    <w:rsid w:val="00CB5BE6"/>
    <w:rsid w:val="00CB633E"/>
    <w:rsid w:val="00CB72B4"/>
    <w:rsid w:val="00CB739B"/>
    <w:rsid w:val="00CB7451"/>
    <w:rsid w:val="00CB757C"/>
    <w:rsid w:val="00CC0169"/>
    <w:rsid w:val="00CC0EEC"/>
    <w:rsid w:val="00CC1712"/>
    <w:rsid w:val="00CC1A0C"/>
    <w:rsid w:val="00CC1CFD"/>
    <w:rsid w:val="00CC1F2D"/>
    <w:rsid w:val="00CC2245"/>
    <w:rsid w:val="00CC2DF5"/>
    <w:rsid w:val="00CC2E3D"/>
    <w:rsid w:val="00CC3729"/>
    <w:rsid w:val="00CC37E1"/>
    <w:rsid w:val="00CC3856"/>
    <w:rsid w:val="00CC3B89"/>
    <w:rsid w:val="00CC5135"/>
    <w:rsid w:val="00CC564C"/>
    <w:rsid w:val="00CC5A7C"/>
    <w:rsid w:val="00CC5CFF"/>
    <w:rsid w:val="00CC5F34"/>
    <w:rsid w:val="00CC61D1"/>
    <w:rsid w:val="00CC6379"/>
    <w:rsid w:val="00CC6488"/>
    <w:rsid w:val="00CC6DAB"/>
    <w:rsid w:val="00CC6E25"/>
    <w:rsid w:val="00CC7379"/>
    <w:rsid w:val="00CC7432"/>
    <w:rsid w:val="00CC7438"/>
    <w:rsid w:val="00CC78D9"/>
    <w:rsid w:val="00CC7BEB"/>
    <w:rsid w:val="00CD02C1"/>
    <w:rsid w:val="00CD03BC"/>
    <w:rsid w:val="00CD0F74"/>
    <w:rsid w:val="00CD13BF"/>
    <w:rsid w:val="00CD14F6"/>
    <w:rsid w:val="00CD1624"/>
    <w:rsid w:val="00CD1DA5"/>
    <w:rsid w:val="00CD1FC6"/>
    <w:rsid w:val="00CD22E5"/>
    <w:rsid w:val="00CD26BB"/>
    <w:rsid w:val="00CD2ACE"/>
    <w:rsid w:val="00CD2DB7"/>
    <w:rsid w:val="00CD2F20"/>
    <w:rsid w:val="00CD32C3"/>
    <w:rsid w:val="00CD3500"/>
    <w:rsid w:val="00CD359F"/>
    <w:rsid w:val="00CD36FA"/>
    <w:rsid w:val="00CD39A3"/>
    <w:rsid w:val="00CD3CEF"/>
    <w:rsid w:val="00CD3E28"/>
    <w:rsid w:val="00CD44EE"/>
    <w:rsid w:val="00CD4539"/>
    <w:rsid w:val="00CD49E3"/>
    <w:rsid w:val="00CD4A50"/>
    <w:rsid w:val="00CD4D1B"/>
    <w:rsid w:val="00CD5604"/>
    <w:rsid w:val="00CD5629"/>
    <w:rsid w:val="00CD5893"/>
    <w:rsid w:val="00CD5C2D"/>
    <w:rsid w:val="00CD62D8"/>
    <w:rsid w:val="00CD6624"/>
    <w:rsid w:val="00CD663F"/>
    <w:rsid w:val="00CD68FA"/>
    <w:rsid w:val="00CD6B34"/>
    <w:rsid w:val="00CD6B5E"/>
    <w:rsid w:val="00CD708D"/>
    <w:rsid w:val="00CD7188"/>
    <w:rsid w:val="00CD729E"/>
    <w:rsid w:val="00CD7344"/>
    <w:rsid w:val="00CD7361"/>
    <w:rsid w:val="00CD7653"/>
    <w:rsid w:val="00CD7AF5"/>
    <w:rsid w:val="00CD7B8A"/>
    <w:rsid w:val="00CD7FE1"/>
    <w:rsid w:val="00CE00C4"/>
    <w:rsid w:val="00CE01FA"/>
    <w:rsid w:val="00CE06F3"/>
    <w:rsid w:val="00CE08EE"/>
    <w:rsid w:val="00CE0A97"/>
    <w:rsid w:val="00CE0BC0"/>
    <w:rsid w:val="00CE0D6E"/>
    <w:rsid w:val="00CE175F"/>
    <w:rsid w:val="00CE1F0A"/>
    <w:rsid w:val="00CE244A"/>
    <w:rsid w:val="00CE2A08"/>
    <w:rsid w:val="00CE2E56"/>
    <w:rsid w:val="00CE3568"/>
    <w:rsid w:val="00CE389D"/>
    <w:rsid w:val="00CE42AE"/>
    <w:rsid w:val="00CE49BD"/>
    <w:rsid w:val="00CE4F2F"/>
    <w:rsid w:val="00CE526B"/>
    <w:rsid w:val="00CE545F"/>
    <w:rsid w:val="00CE554F"/>
    <w:rsid w:val="00CE56D6"/>
    <w:rsid w:val="00CE5B3F"/>
    <w:rsid w:val="00CE608F"/>
    <w:rsid w:val="00CE63F6"/>
    <w:rsid w:val="00CE6635"/>
    <w:rsid w:val="00CE6891"/>
    <w:rsid w:val="00CE6D6E"/>
    <w:rsid w:val="00CE70F3"/>
    <w:rsid w:val="00CE7162"/>
    <w:rsid w:val="00CE7A1A"/>
    <w:rsid w:val="00CE7ECF"/>
    <w:rsid w:val="00CF008D"/>
    <w:rsid w:val="00CF0094"/>
    <w:rsid w:val="00CF0474"/>
    <w:rsid w:val="00CF05CC"/>
    <w:rsid w:val="00CF0886"/>
    <w:rsid w:val="00CF0CEA"/>
    <w:rsid w:val="00CF0EE1"/>
    <w:rsid w:val="00CF0F8F"/>
    <w:rsid w:val="00CF1375"/>
    <w:rsid w:val="00CF1455"/>
    <w:rsid w:val="00CF1585"/>
    <w:rsid w:val="00CF1686"/>
    <w:rsid w:val="00CF16A0"/>
    <w:rsid w:val="00CF179F"/>
    <w:rsid w:val="00CF17DE"/>
    <w:rsid w:val="00CF1BD2"/>
    <w:rsid w:val="00CF2066"/>
    <w:rsid w:val="00CF2C23"/>
    <w:rsid w:val="00CF2E4D"/>
    <w:rsid w:val="00CF316B"/>
    <w:rsid w:val="00CF350A"/>
    <w:rsid w:val="00CF36FD"/>
    <w:rsid w:val="00CF38FC"/>
    <w:rsid w:val="00CF3908"/>
    <w:rsid w:val="00CF3B6C"/>
    <w:rsid w:val="00CF3D74"/>
    <w:rsid w:val="00CF3F3C"/>
    <w:rsid w:val="00CF4C71"/>
    <w:rsid w:val="00CF4F8A"/>
    <w:rsid w:val="00CF51BF"/>
    <w:rsid w:val="00CF545D"/>
    <w:rsid w:val="00CF5B64"/>
    <w:rsid w:val="00CF5B8F"/>
    <w:rsid w:val="00CF5D64"/>
    <w:rsid w:val="00CF5FD5"/>
    <w:rsid w:val="00CF68A1"/>
    <w:rsid w:val="00CF68C5"/>
    <w:rsid w:val="00CF69E7"/>
    <w:rsid w:val="00CF6DD4"/>
    <w:rsid w:val="00CF6FD4"/>
    <w:rsid w:val="00CF7040"/>
    <w:rsid w:val="00CF71C3"/>
    <w:rsid w:val="00CF73B5"/>
    <w:rsid w:val="00CF7621"/>
    <w:rsid w:val="00CF79A1"/>
    <w:rsid w:val="00CF7B0C"/>
    <w:rsid w:val="00D0000A"/>
    <w:rsid w:val="00D0016C"/>
    <w:rsid w:val="00D0026B"/>
    <w:rsid w:val="00D00B40"/>
    <w:rsid w:val="00D00F5E"/>
    <w:rsid w:val="00D011B5"/>
    <w:rsid w:val="00D0141A"/>
    <w:rsid w:val="00D014D6"/>
    <w:rsid w:val="00D0190D"/>
    <w:rsid w:val="00D01A94"/>
    <w:rsid w:val="00D01C37"/>
    <w:rsid w:val="00D01C5D"/>
    <w:rsid w:val="00D01D88"/>
    <w:rsid w:val="00D02504"/>
    <w:rsid w:val="00D0273A"/>
    <w:rsid w:val="00D0287E"/>
    <w:rsid w:val="00D02949"/>
    <w:rsid w:val="00D02A0C"/>
    <w:rsid w:val="00D02B65"/>
    <w:rsid w:val="00D02C50"/>
    <w:rsid w:val="00D033EE"/>
    <w:rsid w:val="00D0350A"/>
    <w:rsid w:val="00D04013"/>
    <w:rsid w:val="00D04446"/>
    <w:rsid w:val="00D0448A"/>
    <w:rsid w:val="00D0461E"/>
    <w:rsid w:val="00D047A7"/>
    <w:rsid w:val="00D04907"/>
    <w:rsid w:val="00D05437"/>
    <w:rsid w:val="00D055C6"/>
    <w:rsid w:val="00D055FA"/>
    <w:rsid w:val="00D05A2A"/>
    <w:rsid w:val="00D0666F"/>
    <w:rsid w:val="00D06AEB"/>
    <w:rsid w:val="00D0767C"/>
    <w:rsid w:val="00D07B37"/>
    <w:rsid w:val="00D07C05"/>
    <w:rsid w:val="00D101F7"/>
    <w:rsid w:val="00D10744"/>
    <w:rsid w:val="00D10897"/>
    <w:rsid w:val="00D1095C"/>
    <w:rsid w:val="00D109CF"/>
    <w:rsid w:val="00D10D0A"/>
    <w:rsid w:val="00D10EFC"/>
    <w:rsid w:val="00D1104C"/>
    <w:rsid w:val="00D11EFC"/>
    <w:rsid w:val="00D11F55"/>
    <w:rsid w:val="00D11FE0"/>
    <w:rsid w:val="00D1221D"/>
    <w:rsid w:val="00D1222A"/>
    <w:rsid w:val="00D12347"/>
    <w:rsid w:val="00D12441"/>
    <w:rsid w:val="00D1295C"/>
    <w:rsid w:val="00D12C76"/>
    <w:rsid w:val="00D130A3"/>
    <w:rsid w:val="00D13233"/>
    <w:rsid w:val="00D1330B"/>
    <w:rsid w:val="00D135D5"/>
    <w:rsid w:val="00D136ED"/>
    <w:rsid w:val="00D13749"/>
    <w:rsid w:val="00D13B49"/>
    <w:rsid w:val="00D13B66"/>
    <w:rsid w:val="00D14261"/>
    <w:rsid w:val="00D14383"/>
    <w:rsid w:val="00D1497A"/>
    <w:rsid w:val="00D149A1"/>
    <w:rsid w:val="00D14F21"/>
    <w:rsid w:val="00D1505E"/>
    <w:rsid w:val="00D156AF"/>
    <w:rsid w:val="00D159B5"/>
    <w:rsid w:val="00D15C4F"/>
    <w:rsid w:val="00D15D64"/>
    <w:rsid w:val="00D15F66"/>
    <w:rsid w:val="00D16456"/>
    <w:rsid w:val="00D16576"/>
    <w:rsid w:val="00D16737"/>
    <w:rsid w:val="00D16E61"/>
    <w:rsid w:val="00D16EFD"/>
    <w:rsid w:val="00D17127"/>
    <w:rsid w:val="00D171B2"/>
    <w:rsid w:val="00D17A41"/>
    <w:rsid w:val="00D17AA1"/>
    <w:rsid w:val="00D17FB0"/>
    <w:rsid w:val="00D21725"/>
    <w:rsid w:val="00D21DBC"/>
    <w:rsid w:val="00D2218B"/>
    <w:rsid w:val="00D221F6"/>
    <w:rsid w:val="00D22227"/>
    <w:rsid w:val="00D22A2E"/>
    <w:rsid w:val="00D22BF5"/>
    <w:rsid w:val="00D22C6A"/>
    <w:rsid w:val="00D22E1E"/>
    <w:rsid w:val="00D232B5"/>
    <w:rsid w:val="00D235E9"/>
    <w:rsid w:val="00D23CEF"/>
    <w:rsid w:val="00D23F70"/>
    <w:rsid w:val="00D24175"/>
    <w:rsid w:val="00D244C7"/>
    <w:rsid w:val="00D24736"/>
    <w:rsid w:val="00D251A7"/>
    <w:rsid w:val="00D25876"/>
    <w:rsid w:val="00D25969"/>
    <w:rsid w:val="00D25D9A"/>
    <w:rsid w:val="00D25E40"/>
    <w:rsid w:val="00D25FCF"/>
    <w:rsid w:val="00D26773"/>
    <w:rsid w:val="00D26C8A"/>
    <w:rsid w:val="00D26D9F"/>
    <w:rsid w:val="00D26FAF"/>
    <w:rsid w:val="00D27B29"/>
    <w:rsid w:val="00D27CC5"/>
    <w:rsid w:val="00D27D8C"/>
    <w:rsid w:val="00D27FD7"/>
    <w:rsid w:val="00D304EB"/>
    <w:rsid w:val="00D30A3B"/>
    <w:rsid w:val="00D30D10"/>
    <w:rsid w:val="00D3102A"/>
    <w:rsid w:val="00D31269"/>
    <w:rsid w:val="00D3149C"/>
    <w:rsid w:val="00D3156F"/>
    <w:rsid w:val="00D315BC"/>
    <w:rsid w:val="00D31BE6"/>
    <w:rsid w:val="00D32304"/>
    <w:rsid w:val="00D32591"/>
    <w:rsid w:val="00D32A92"/>
    <w:rsid w:val="00D32AF1"/>
    <w:rsid w:val="00D32B6C"/>
    <w:rsid w:val="00D32D8C"/>
    <w:rsid w:val="00D335D1"/>
    <w:rsid w:val="00D338BA"/>
    <w:rsid w:val="00D338CB"/>
    <w:rsid w:val="00D33AA9"/>
    <w:rsid w:val="00D33D88"/>
    <w:rsid w:val="00D34089"/>
    <w:rsid w:val="00D353D8"/>
    <w:rsid w:val="00D35F57"/>
    <w:rsid w:val="00D365F9"/>
    <w:rsid w:val="00D36EEA"/>
    <w:rsid w:val="00D36F4E"/>
    <w:rsid w:val="00D3718F"/>
    <w:rsid w:val="00D373CA"/>
    <w:rsid w:val="00D3742C"/>
    <w:rsid w:val="00D37614"/>
    <w:rsid w:val="00D37875"/>
    <w:rsid w:val="00D37AAC"/>
    <w:rsid w:val="00D37B0A"/>
    <w:rsid w:val="00D37F5D"/>
    <w:rsid w:val="00D40171"/>
    <w:rsid w:val="00D406DD"/>
    <w:rsid w:val="00D40AFA"/>
    <w:rsid w:val="00D40B0C"/>
    <w:rsid w:val="00D4180E"/>
    <w:rsid w:val="00D41A6D"/>
    <w:rsid w:val="00D41E83"/>
    <w:rsid w:val="00D42142"/>
    <w:rsid w:val="00D421D3"/>
    <w:rsid w:val="00D424C4"/>
    <w:rsid w:val="00D428FA"/>
    <w:rsid w:val="00D4322E"/>
    <w:rsid w:val="00D432DC"/>
    <w:rsid w:val="00D44143"/>
    <w:rsid w:val="00D441EC"/>
    <w:rsid w:val="00D4425E"/>
    <w:rsid w:val="00D44364"/>
    <w:rsid w:val="00D44442"/>
    <w:rsid w:val="00D44547"/>
    <w:rsid w:val="00D4458A"/>
    <w:rsid w:val="00D44746"/>
    <w:rsid w:val="00D447D4"/>
    <w:rsid w:val="00D4502C"/>
    <w:rsid w:val="00D45084"/>
    <w:rsid w:val="00D45211"/>
    <w:rsid w:val="00D45757"/>
    <w:rsid w:val="00D45B99"/>
    <w:rsid w:val="00D45F1E"/>
    <w:rsid w:val="00D46081"/>
    <w:rsid w:val="00D461DA"/>
    <w:rsid w:val="00D4634B"/>
    <w:rsid w:val="00D465BF"/>
    <w:rsid w:val="00D4683A"/>
    <w:rsid w:val="00D4721D"/>
    <w:rsid w:val="00D47448"/>
    <w:rsid w:val="00D4749C"/>
    <w:rsid w:val="00D477C0"/>
    <w:rsid w:val="00D47936"/>
    <w:rsid w:val="00D47EC9"/>
    <w:rsid w:val="00D5144C"/>
    <w:rsid w:val="00D518C3"/>
    <w:rsid w:val="00D51B63"/>
    <w:rsid w:val="00D521E2"/>
    <w:rsid w:val="00D5225D"/>
    <w:rsid w:val="00D5307E"/>
    <w:rsid w:val="00D53D34"/>
    <w:rsid w:val="00D546E9"/>
    <w:rsid w:val="00D54D16"/>
    <w:rsid w:val="00D54DFB"/>
    <w:rsid w:val="00D55009"/>
    <w:rsid w:val="00D55647"/>
    <w:rsid w:val="00D556A7"/>
    <w:rsid w:val="00D55C07"/>
    <w:rsid w:val="00D55D11"/>
    <w:rsid w:val="00D560DD"/>
    <w:rsid w:val="00D569AE"/>
    <w:rsid w:val="00D56AF4"/>
    <w:rsid w:val="00D56BAA"/>
    <w:rsid w:val="00D56D78"/>
    <w:rsid w:val="00D57953"/>
    <w:rsid w:val="00D57AA8"/>
    <w:rsid w:val="00D57B24"/>
    <w:rsid w:val="00D57C59"/>
    <w:rsid w:val="00D60958"/>
    <w:rsid w:val="00D60AE6"/>
    <w:rsid w:val="00D60BF7"/>
    <w:rsid w:val="00D61044"/>
    <w:rsid w:val="00D61155"/>
    <w:rsid w:val="00D619C5"/>
    <w:rsid w:val="00D619CB"/>
    <w:rsid w:val="00D61EF2"/>
    <w:rsid w:val="00D62697"/>
    <w:rsid w:val="00D627D8"/>
    <w:rsid w:val="00D62D28"/>
    <w:rsid w:val="00D6300C"/>
    <w:rsid w:val="00D6365F"/>
    <w:rsid w:val="00D63725"/>
    <w:rsid w:val="00D6376E"/>
    <w:rsid w:val="00D637DB"/>
    <w:rsid w:val="00D63911"/>
    <w:rsid w:val="00D63B5A"/>
    <w:rsid w:val="00D63CA8"/>
    <w:rsid w:val="00D63E9B"/>
    <w:rsid w:val="00D642BC"/>
    <w:rsid w:val="00D64397"/>
    <w:rsid w:val="00D645B6"/>
    <w:rsid w:val="00D64721"/>
    <w:rsid w:val="00D64729"/>
    <w:rsid w:val="00D6480F"/>
    <w:rsid w:val="00D6483D"/>
    <w:rsid w:val="00D6508A"/>
    <w:rsid w:val="00D65874"/>
    <w:rsid w:val="00D65A00"/>
    <w:rsid w:val="00D65D39"/>
    <w:rsid w:val="00D661CE"/>
    <w:rsid w:val="00D662EF"/>
    <w:rsid w:val="00D66E47"/>
    <w:rsid w:val="00D67213"/>
    <w:rsid w:val="00D6739D"/>
    <w:rsid w:val="00D6746E"/>
    <w:rsid w:val="00D675E1"/>
    <w:rsid w:val="00D67709"/>
    <w:rsid w:val="00D67B31"/>
    <w:rsid w:val="00D67BB0"/>
    <w:rsid w:val="00D67D66"/>
    <w:rsid w:val="00D67DD7"/>
    <w:rsid w:val="00D67F27"/>
    <w:rsid w:val="00D67F34"/>
    <w:rsid w:val="00D70066"/>
    <w:rsid w:val="00D7046C"/>
    <w:rsid w:val="00D70703"/>
    <w:rsid w:val="00D70736"/>
    <w:rsid w:val="00D70828"/>
    <w:rsid w:val="00D71333"/>
    <w:rsid w:val="00D71A02"/>
    <w:rsid w:val="00D72447"/>
    <w:rsid w:val="00D73096"/>
    <w:rsid w:val="00D731C9"/>
    <w:rsid w:val="00D7361E"/>
    <w:rsid w:val="00D736B7"/>
    <w:rsid w:val="00D73910"/>
    <w:rsid w:val="00D73AAD"/>
    <w:rsid w:val="00D73C49"/>
    <w:rsid w:val="00D73DD5"/>
    <w:rsid w:val="00D73E41"/>
    <w:rsid w:val="00D74487"/>
    <w:rsid w:val="00D7450F"/>
    <w:rsid w:val="00D746F4"/>
    <w:rsid w:val="00D748AF"/>
    <w:rsid w:val="00D74E08"/>
    <w:rsid w:val="00D756EE"/>
    <w:rsid w:val="00D75EA4"/>
    <w:rsid w:val="00D762E9"/>
    <w:rsid w:val="00D76427"/>
    <w:rsid w:val="00D764B4"/>
    <w:rsid w:val="00D7651E"/>
    <w:rsid w:val="00D76D14"/>
    <w:rsid w:val="00D76E68"/>
    <w:rsid w:val="00D76FC4"/>
    <w:rsid w:val="00D770CB"/>
    <w:rsid w:val="00D776C0"/>
    <w:rsid w:val="00D77979"/>
    <w:rsid w:val="00D802BE"/>
    <w:rsid w:val="00D8046E"/>
    <w:rsid w:val="00D80528"/>
    <w:rsid w:val="00D80B78"/>
    <w:rsid w:val="00D80E45"/>
    <w:rsid w:val="00D80EC8"/>
    <w:rsid w:val="00D80EDD"/>
    <w:rsid w:val="00D81073"/>
    <w:rsid w:val="00D815AC"/>
    <w:rsid w:val="00D8214B"/>
    <w:rsid w:val="00D82321"/>
    <w:rsid w:val="00D82351"/>
    <w:rsid w:val="00D82C20"/>
    <w:rsid w:val="00D83612"/>
    <w:rsid w:val="00D83930"/>
    <w:rsid w:val="00D83E35"/>
    <w:rsid w:val="00D83FD8"/>
    <w:rsid w:val="00D85027"/>
    <w:rsid w:val="00D85135"/>
    <w:rsid w:val="00D853B6"/>
    <w:rsid w:val="00D85C00"/>
    <w:rsid w:val="00D863A3"/>
    <w:rsid w:val="00D8655B"/>
    <w:rsid w:val="00D86798"/>
    <w:rsid w:val="00D86B28"/>
    <w:rsid w:val="00D871EA"/>
    <w:rsid w:val="00D878B4"/>
    <w:rsid w:val="00D87BDD"/>
    <w:rsid w:val="00D87DA8"/>
    <w:rsid w:val="00D90077"/>
    <w:rsid w:val="00D9040B"/>
    <w:rsid w:val="00D9104E"/>
    <w:rsid w:val="00D911B2"/>
    <w:rsid w:val="00D9179C"/>
    <w:rsid w:val="00D918BC"/>
    <w:rsid w:val="00D91E35"/>
    <w:rsid w:val="00D92745"/>
    <w:rsid w:val="00D92A06"/>
    <w:rsid w:val="00D93B2C"/>
    <w:rsid w:val="00D94094"/>
    <w:rsid w:val="00D94475"/>
    <w:rsid w:val="00D94610"/>
    <w:rsid w:val="00D95CD4"/>
    <w:rsid w:val="00D95E45"/>
    <w:rsid w:val="00D9664F"/>
    <w:rsid w:val="00D96838"/>
    <w:rsid w:val="00D96AB6"/>
    <w:rsid w:val="00D96C85"/>
    <w:rsid w:val="00D970BE"/>
    <w:rsid w:val="00D97A17"/>
    <w:rsid w:val="00D97A9D"/>
    <w:rsid w:val="00D97DF0"/>
    <w:rsid w:val="00DA01D1"/>
    <w:rsid w:val="00DA0243"/>
    <w:rsid w:val="00DA02B8"/>
    <w:rsid w:val="00DA0674"/>
    <w:rsid w:val="00DA0EEB"/>
    <w:rsid w:val="00DA1226"/>
    <w:rsid w:val="00DA16B9"/>
    <w:rsid w:val="00DA1F7F"/>
    <w:rsid w:val="00DA21A3"/>
    <w:rsid w:val="00DA2587"/>
    <w:rsid w:val="00DA25E3"/>
    <w:rsid w:val="00DA26D1"/>
    <w:rsid w:val="00DA2DE3"/>
    <w:rsid w:val="00DA332D"/>
    <w:rsid w:val="00DA33AF"/>
    <w:rsid w:val="00DA3492"/>
    <w:rsid w:val="00DA376D"/>
    <w:rsid w:val="00DA379C"/>
    <w:rsid w:val="00DA393F"/>
    <w:rsid w:val="00DA3B95"/>
    <w:rsid w:val="00DA406F"/>
    <w:rsid w:val="00DA413B"/>
    <w:rsid w:val="00DA4278"/>
    <w:rsid w:val="00DA42A9"/>
    <w:rsid w:val="00DA477C"/>
    <w:rsid w:val="00DA478D"/>
    <w:rsid w:val="00DA4939"/>
    <w:rsid w:val="00DA4B05"/>
    <w:rsid w:val="00DA4D30"/>
    <w:rsid w:val="00DA4E08"/>
    <w:rsid w:val="00DA53DE"/>
    <w:rsid w:val="00DA5542"/>
    <w:rsid w:val="00DA5F20"/>
    <w:rsid w:val="00DA6459"/>
    <w:rsid w:val="00DA64C6"/>
    <w:rsid w:val="00DA6754"/>
    <w:rsid w:val="00DA68A6"/>
    <w:rsid w:val="00DA68F7"/>
    <w:rsid w:val="00DA6A3A"/>
    <w:rsid w:val="00DA6A63"/>
    <w:rsid w:val="00DA6C72"/>
    <w:rsid w:val="00DA6EF3"/>
    <w:rsid w:val="00DA705B"/>
    <w:rsid w:val="00DA75AB"/>
    <w:rsid w:val="00DA76E0"/>
    <w:rsid w:val="00DA78EA"/>
    <w:rsid w:val="00DA7C02"/>
    <w:rsid w:val="00DA7E4A"/>
    <w:rsid w:val="00DB043D"/>
    <w:rsid w:val="00DB0D72"/>
    <w:rsid w:val="00DB156A"/>
    <w:rsid w:val="00DB1B8F"/>
    <w:rsid w:val="00DB1BBD"/>
    <w:rsid w:val="00DB23F2"/>
    <w:rsid w:val="00DB283E"/>
    <w:rsid w:val="00DB2959"/>
    <w:rsid w:val="00DB2A5A"/>
    <w:rsid w:val="00DB2CC2"/>
    <w:rsid w:val="00DB3048"/>
    <w:rsid w:val="00DB30DD"/>
    <w:rsid w:val="00DB314D"/>
    <w:rsid w:val="00DB35AE"/>
    <w:rsid w:val="00DB3D91"/>
    <w:rsid w:val="00DB3F50"/>
    <w:rsid w:val="00DB3FE1"/>
    <w:rsid w:val="00DB4332"/>
    <w:rsid w:val="00DB4752"/>
    <w:rsid w:val="00DB4DB3"/>
    <w:rsid w:val="00DB4DD0"/>
    <w:rsid w:val="00DB5101"/>
    <w:rsid w:val="00DB514D"/>
    <w:rsid w:val="00DB53BF"/>
    <w:rsid w:val="00DB557F"/>
    <w:rsid w:val="00DB5BBC"/>
    <w:rsid w:val="00DB5DDC"/>
    <w:rsid w:val="00DB5ECD"/>
    <w:rsid w:val="00DB5F0B"/>
    <w:rsid w:val="00DB7327"/>
    <w:rsid w:val="00DB7370"/>
    <w:rsid w:val="00DB7553"/>
    <w:rsid w:val="00DB7C8A"/>
    <w:rsid w:val="00DB7F2D"/>
    <w:rsid w:val="00DB7FC3"/>
    <w:rsid w:val="00DC03E1"/>
    <w:rsid w:val="00DC0B39"/>
    <w:rsid w:val="00DC0E44"/>
    <w:rsid w:val="00DC1446"/>
    <w:rsid w:val="00DC17EF"/>
    <w:rsid w:val="00DC315C"/>
    <w:rsid w:val="00DC36FA"/>
    <w:rsid w:val="00DC392D"/>
    <w:rsid w:val="00DC3FD9"/>
    <w:rsid w:val="00DC4233"/>
    <w:rsid w:val="00DC4433"/>
    <w:rsid w:val="00DC4A03"/>
    <w:rsid w:val="00DC4BBD"/>
    <w:rsid w:val="00DC522A"/>
    <w:rsid w:val="00DC526D"/>
    <w:rsid w:val="00DC5338"/>
    <w:rsid w:val="00DC5E79"/>
    <w:rsid w:val="00DC6D31"/>
    <w:rsid w:val="00DC6D6F"/>
    <w:rsid w:val="00DC7898"/>
    <w:rsid w:val="00DC7D2E"/>
    <w:rsid w:val="00DC7D3C"/>
    <w:rsid w:val="00DD0553"/>
    <w:rsid w:val="00DD055C"/>
    <w:rsid w:val="00DD0593"/>
    <w:rsid w:val="00DD066F"/>
    <w:rsid w:val="00DD0BC6"/>
    <w:rsid w:val="00DD0C1C"/>
    <w:rsid w:val="00DD1766"/>
    <w:rsid w:val="00DD22FB"/>
    <w:rsid w:val="00DD2843"/>
    <w:rsid w:val="00DD2ADC"/>
    <w:rsid w:val="00DD2BAB"/>
    <w:rsid w:val="00DD340D"/>
    <w:rsid w:val="00DD3817"/>
    <w:rsid w:val="00DD3A8F"/>
    <w:rsid w:val="00DD3DC2"/>
    <w:rsid w:val="00DD3E74"/>
    <w:rsid w:val="00DD4560"/>
    <w:rsid w:val="00DD4B96"/>
    <w:rsid w:val="00DD4BD0"/>
    <w:rsid w:val="00DD536D"/>
    <w:rsid w:val="00DD53F5"/>
    <w:rsid w:val="00DD5D69"/>
    <w:rsid w:val="00DD6D95"/>
    <w:rsid w:val="00DE006B"/>
    <w:rsid w:val="00DE049C"/>
    <w:rsid w:val="00DE06E1"/>
    <w:rsid w:val="00DE0752"/>
    <w:rsid w:val="00DE08CE"/>
    <w:rsid w:val="00DE0BE2"/>
    <w:rsid w:val="00DE1AAA"/>
    <w:rsid w:val="00DE1D3E"/>
    <w:rsid w:val="00DE2288"/>
    <w:rsid w:val="00DE268F"/>
    <w:rsid w:val="00DE27E3"/>
    <w:rsid w:val="00DE295D"/>
    <w:rsid w:val="00DE2977"/>
    <w:rsid w:val="00DE2ACD"/>
    <w:rsid w:val="00DE2D5B"/>
    <w:rsid w:val="00DE2F9A"/>
    <w:rsid w:val="00DE3A19"/>
    <w:rsid w:val="00DE3B92"/>
    <w:rsid w:val="00DE3E26"/>
    <w:rsid w:val="00DE4287"/>
    <w:rsid w:val="00DE46CF"/>
    <w:rsid w:val="00DE46E6"/>
    <w:rsid w:val="00DE4942"/>
    <w:rsid w:val="00DE50F2"/>
    <w:rsid w:val="00DE51FA"/>
    <w:rsid w:val="00DE5A24"/>
    <w:rsid w:val="00DE5A31"/>
    <w:rsid w:val="00DE615B"/>
    <w:rsid w:val="00DE6594"/>
    <w:rsid w:val="00DE6734"/>
    <w:rsid w:val="00DE68DF"/>
    <w:rsid w:val="00DE6D6D"/>
    <w:rsid w:val="00DE6FAD"/>
    <w:rsid w:val="00DE6FE7"/>
    <w:rsid w:val="00DE7181"/>
    <w:rsid w:val="00DE7B34"/>
    <w:rsid w:val="00DE7D28"/>
    <w:rsid w:val="00DF0079"/>
    <w:rsid w:val="00DF0199"/>
    <w:rsid w:val="00DF0E48"/>
    <w:rsid w:val="00DF1202"/>
    <w:rsid w:val="00DF12BE"/>
    <w:rsid w:val="00DF170A"/>
    <w:rsid w:val="00DF219B"/>
    <w:rsid w:val="00DF269D"/>
    <w:rsid w:val="00DF2753"/>
    <w:rsid w:val="00DF2AEE"/>
    <w:rsid w:val="00DF32D8"/>
    <w:rsid w:val="00DF36CC"/>
    <w:rsid w:val="00DF417E"/>
    <w:rsid w:val="00DF4431"/>
    <w:rsid w:val="00DF446C"/>
    <w:rsid w:val="00DF4CDD"/>
    <w:rsid w:val="00DF5035"/>
    <w:rsid w:val="00DF54B6"/>
    <w:rsid w:val="00DF5701"/>
    <w:rsid w:val="00DF5838"/>
    <w:rsid w:val="00DF584C"/>
    <w:rsid w:val="00DF649C"/>
    <w:rsid w:val="00DF6887"/>
    <w:rsid w:val="00DF7C82"/>
    <w:rsid w:val="00DF7CBE"/>
    <w:rsid w:val="00E0027D"/>
    <w:rsid w:val="00E00D00"/>
    <w:rsid w:val="00E00D45"/>
    <w:rsid w:val="00E01A6A"/>
    <w:rsid w:val="00E01AA5"/>
    <w:rsid w:val="00E01F44"/>
    <w:rsid w:val="00E01FAF"/>
    <w:rsid w:val="00E02768"/>
    <w:rsid w:val="00E027A9"/>
    <w:rsid w:val="00E02FEF"/>
    <w:rsid w:val="00E032D3"/>
    <w:rsid w:val="00E039A3"/>
    <w:rsid w:val="00E03B54"/>
    <w:rsid w:val="00E03EBB"/>
    <w:rsid w:val="00E03F5E"/>
    <w:rsid w:val="00E047D5"/>
    <w:rsid w:val="00E0488F"/>
    <w:rsid w:val="00E04A73"/>
    <w:rsid w:val="00E0528B"/>
    <w:rsid w:val="00E054EE"/>
    <w:rsid w:val="00E05868"/>
    <w:rsid w:val="00E060B0"/>
    <w:rsid w:val="00E0613B"/>
    <w:rsid w:val="00E06663"/>
    <w:rsid w:val="00E06738"/>
    <w:rsid w:val="00E07316"/>
    <w:rsid w:val="00E079E6"/>
    <w:rsid w:val="00E07AAB"/>
    <w:rsid w:val="00E07AC5"/>
    <w:rsid w:val="00E07BC7"/>
    <w:rsid w:val="00E07DB0"/>
    <w:rsid w:val="00E07EB2"/>
    <w:rsid w:val="00E07F31"/>
    <w:rsid w:val="00E102F8"/>
    <w:rsid w:val="00E10339"/>
    <w:rsid w:val="00E10627"/>
    <w:rsid w:val="00E10B86"/>
    <w:rsid w:val="00E10CF3"/>
    <w:rsid w:val="00E112A6"/>
    <w:rsid w:val="00E11510"/>
    <w:rsid w:val="00E115D1"/>
    <w:rsid w:val="00E120B8"/>
    <w:rsid w:val="00E12536"/>
    <w:rsid w:val="00E12737"/>
    <w:rsid w:val="00E129C2"/>
    <w:rsid w:val="00E12A82"/>
    <w:rsid w:val="00E12B1D"/>
    <w:rsid w:val="00E12BB4"/>
    <w:rsid w:val="00E12BCE"/>
    <w:rsid w:val="00E131C2"/>
    <w:rsid w:val="00E13355"/>
    <w:rsid w:val="00E135F1"/>
    <w:rsid w:val="00E137DE"/>
    <w:rsid w:val="00E143D7"/>
    <w:rsid w:val="00E143EE"/>
    <w:rsid w:val="00E144B8"/>
    <w:rsid w:val="00E152E3"/>
    <w:rsid w:val="00E1533F"/>
    <w:rsid w:val="00E1558D"/>
    <w:rsid w:val="00E15916"/>
    <w:rsid w:val="00E15917"/>
    <w:rsid w:val="00E15A02"/>
    <w:rsid w:val="00E160D5"/>
    <w:rsid w:val="00E1611A"/>
    <w:rsid w:val="00E1635E"/>
    <w:rsid w:val="00E166DF"/>
    <w:rsid w:val="00E170FD"/>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31BD"/>
    <w:rsid w:val="00E23769"/>
    <w:rsid w:val="00E2484D"/>
    <w:rsid w:val="00E24D22"/>
    <w:rsid w:val="00E24D54"/>
    <w:rsid w:val="00E24E41"/>
    <w:rsid w:val="00E25190"/>
    <w:rsid w:val="00E251D0"/>
    <w:rsid w:val="00E25362"/>
    <w:rsid w:val="00E25435"/>
    <w:rsid w:val="00E25960"/>
    <w:rsid w:val="00E25F5E"/>
    <w:rsid w:val="00E26451"/>
    <w:rsid w:val="00E26981"/>
    <w:rsid w:val="00E26D8C"/>
    <w:rsid w:val="00E270E3"/>
    <w:rsid w:val="00E273C1"/>
    <w:rsid w:val="00E276CA"/>
    <w:rsid w:val="00E30778"/>
    <w:rsid w:val="00E307A1"/>
    <w:rsid w:val="00E3114D"/>
    <w:rsid w:val="00E31248"/>
    <w:rsid w:val="00E312AF"/>
    <w:rsid w:val="00E3151F"/>
    <w:rsid w:val="00E3166E"/>
    <w:rsid w:val="00E31C07"/>
    <w:rsid w:val="00E336CB"/>
    <w:rsid w:val="00E33A01"/>
    <w:rsid w:val="00E33C13"/>
    <w:rsid w:val="00E340C6"/>
    <w:rsid w:val="00E34864"/>
    <w:rsid w:val="00E3509B"/>
    <w:rsid w:val="00E351D4"/>
    <w:rsid w:val="00E354C6"/>
    <w:rsid w:val="00E35A20"/>
    <w:rsid w:val="00E35A76"/>
    <w:rsid w:val="00E35A9C"/>
    <w:rsid w:val="00E35BB4"/>
    <w:rsid w:val="00E3627F"/>
    <w:rsid w:val="00E3641D"/>
    <w:rsid w:val="00E36587"/>
    <w:rsid w:val="00E36881"/>
    <w:rsid w:val="00E377A9"/>
    <w:rsid w:val="00E3792F"/>
    <w:rsid w:val="00E37AE1"/>
    <w:rsid w:val="00E37CFD"/>
    <w:rsid w:val="00E37E0D"/>
    <w:rsid w:val="00E40680"/>
    <w:rsid w:val="00E40736"/>
    <w:rsid w:val="00E40A5C"/>
    <w:rsid w:val="00E412AB"/>
    <w:rsid w:val="00E41776"/>
    <w:rsid w:val="00E419D3"/>
    <w:rsid w:val="00E41A06"/>
    <w:rsid w:val="00E41A17"/>
    <w:rsid w:val="00E42826"/>
    <w:rsid w:val="00E42AED"/>
    <w:rsid w:val="00E43E9A"/>
    <w:rsid w:val="00E44331"/>
    <w:rsid w:val="00E44A27"/>
    <w:rsid w:val="00E44EA7"/>
    <w:rsid w:val="00E45647"/>
    <w:rsid w:val="00E46012"/>
    <w:rsid w:val="00E46116"/>
    <w:rsid w:val="00E46AAF"/>
    <w:rsid w:val="00E4768F"/>
    <w:rsid w:val="00E478C5"/>
    <w:rsid w:val="00E47C55"/>
    <w:rsid w:val="00E5019D"/>
    <w:rsid w:val="00E503ED"/>
    <w:rsid w:val="00E504D9"/>
    <w:rsid w:val="00E50AB1"/>
    <w:rsid w:val="00E50D52"/>
    <w:rsid w:val="00E50F52"/>
    <w:rsid w:val="00E50F86"/>
    <w:rsid w:val="00E50F8D"/>
    <w:rsid w:val="00E51C92"/>
    <w:rsid w:val="00E5237B"/>
    <w:rsid w:val="00E52549"/>
    <w:rsid w:val="00E5271B"/>
    <w:rsid w:val="00E52CB4"/>
    <w:rsid w:val="00E539FC"/>
    <w:rsid w:val="00E53EF4"/>
    <w:rsid w:val="00E53FD8"/>
    <w:rsid w:val="00E540F5"/>
    <w:rsid w:val="00E54257"/>
    <w:rsid w:val="00E5446A"/>
    <w:rsid w:val="00E547D7"/>
    <w:rsid w:val="00E5482C"/>
    <w:rsid w:val="00E54CF7"/>
    <w:rsid w:val="00E54E1D"/>
    <w:rsid w:val="00E5535E"/>
    <w:rsid w:val="00E553C0"/>
    <w:rsid w:val="00E55426"/>
    <w:rsid w:val="00E5632D"/>
    <w:rsid w:val="00E5643E"/>
    <w:rsid w:val="00E564E4"/>
    <w:rsid w:val="00E56CAD"/>
    <w:rsid w:val="00E56D08"/>
    <w:rsid w:val="00E56E8E"/>
    <w:rsid w:val="00E571B7"/>
    <w:rsid w:val="00E5732E"/>
    <w:rsid w:val="00E5733A"/>
    <w:rsid w:val="00E57592"/>
    <w:rsid w:val="00E576CE"/>
    <w:rsid w:val="00E57AE0"/>
    <w:rsid w:val="00E57BB5"/>
    <w:rsid w:val="00E60073"/>
    <w:rsid w:val="00E601A7"/>
    <w:rsid w:val="00E601AC"/>
    <w:rsid w:val="00E60225"/>
    <w:rsid w:val="00E60D50"/>
    <w:rsid w:val="00E60F3E"/>
    <w:rsid w:val="00E6164F"/>
    <w:rsid w:val="00E6190B"/>
    <w:rsid w:val="00E61997"/>
    <w:rsid w:val="00E61BF8"/>
    <w:rsid w:val="00E61F4A"/>
    <w:rsid w:val="00E621B0"/>
    <w:rsid w:val="00E62406"/>
    <w:rsid w:val="00E62446"/>
    <w:rsid w:val="00E62A1B"/>
    <w:rsid w:val="00E62EF7"/>
    <w:rsid w:val="00E63243"/>
    <w:rsid w:val="00E6326C"/>
    <w:rsid w:val="00E64032"/>
    <w:rsid w:val="00E640FB"/>
    <w:rsid w:val="00E6434C"/>
    <w:rsid w:val="00E64F8D"/>
    <w:rsid w:val="00E65013"/>
    <w:rsid w:val="00E6503C"/>
    <w:rsid w:val="00E651FF"/>
    <w:rsid w:val="00E65AE8"/>
    <w:rsid w:val="00E65DC7"/>
    <w:rsid w:val="00E66F26"/>
    <w:rsid w:val="00E674E9"/>
    <w:rsid w:val="00E6750E"/>
    <w:rsid w:val="00E6754F"/>
    <w:rsid w:val="00E6779E"/>
    <w:rsid w:val="00E67C43"/>
    <w:rsid w:val="00E67C6E"/>
    <w:rsid w:val="00E7020B"/>
    <w:rsid w:val="00E70362"/>
    <w:rsid w:val="00E70368"/>
    <w:rsid w:val="00E70F20"/>
    <w:rsid w:val="00E71098"/>
    <w:rsid w:val="00E71199"/>
    <w:rsid w:val="00E71B98"/>
    <w:rsid w:val="00E7209E"/>
    <w:rsid w:val="00E7260B"/>
    <w:rsid w:val="00E72BC1"/>
    <w:rsid w:val="00E72EDD"/>
    <w:rsid w:val="00E73D3D"/>
    <w:rsid w:val="00E73E83"/>
    <w:rsid w:val="00E73F14"/>
    <w:rsid w:val="00E74463"/>
    <w:rsid w:val="00E74703"/>
    <w:rsid w:val="00E74772"/>
    <w:rsid w:val="00E74CDE"/>
    <w:rsid w:val="00E750FD"/>
    <w:rsid w:val="00E758DE"/>
    <w:rsid w:val="00E75A23"/>
    <w:rsid w:val="00E75BFF"/>
    <w:rsid w:val="00E7625E"/>
    <w:rsid w:val="00E76EFD"/>
    <w:rsid w:val="00E7755F"/>
    <w:rsid w:val="00E779F1"/>
    <w:rsid w:val="00E77DF7"/>
    <w:rsid w:val="00E77E06"/>
    <w:rsid w:val="00E80A8A"/>
    <w:rsid w:val="00E81203"/>
    <w:rsid w:val="00E816DD"/>
    <w:rsid w:val="00E81A3A"/>
    <w:rsid w:val="00E81BAE"/>
    <w:rsid w:val="00E81C3D"/>
    <w:rsid w:val="00E82942"/>
    <w:rsid w:val="00E83404"/>
    <w:rsid w:val="00E836B6"/>
    <w:rsid w:val="00E83B5C"/>
    <w:rsid w:val="00E83EC5"/>
    <w:rsid w:val="00E845AF"/>
    <w:rsid w:val="00E8497D"/>
    <w:rsid w:val="00E84A5F"/>
    <w:rsid w:val="00E85021"/>
    <w:rsid w:val="00E853C8"/>
    <w:rsid w:val="00E8541B"/>
    <w:rsid w:val="00E8545B"/>
    <w:rsid w:val="00E858CC"/>
    <w:rsid w:val="00E8646B"/>
    <w:rsid w:val="00E865D4"/>
    <w:rsid w:val="00E866CD"/>
    <w:rsid w:val="00E866F5"/>
    <w:rsid w:val="00E86728"/>
    <w:rsid w:val="00E86AFC"/>
    <w:rsid w:val="00E86B34"/>
    <w:rsid w:val="00E86BB3"/>
    <w:rsid w:val="00E87269"/>
    <w:rsid w:val="00E873E9"/>
    <w:rsid w:val="00E87447"/>
    <w:rsid w:val="00E874C0"/>
    <w:rsid w:val="00E87C06"/>
    <w:rsid w:val="00E9010F"/>
    <w:rsid w:val="00E90844"/>
    <w:rsid w:val="00E90A99"/>
    <w:rsid w:val="00E914CF"/>
    <w:rsid w:val="00E91B4E"/>
    <w:rsid w:val="00E91B76"/>
    <w:rsid w:val="00E9226A"/>
    <w:rsid w:val="00E92C39"/>
    <w:rsid w:val="00E92F50"/>
    <w:rsid w:val="00E93525"/>
    <w:rsid w:val="00E93788"/>
    <w:rsid w:val="00E93878"/>
    <w:rsid w:val="00E94840"/>
    <w:rsid w:val="00E94A2D"/>
    <w:rsid w:val="00E94E48"/>
    <w:rsid w:val="00E9509F"/>
    <w:rsid w:val="00E950A2"/>
    <w:rsid w:val="00E95142"/>
    <w:rsid w:val="00E95839"/>
    <w:rsid w:val="00E95921"/>
    <w:rsid w:val="00E96125"/>
    <w:rsid w:val="00E96704"/>
    <w:rsid w:val="00E9692A"/>
    <w:rsid w:val="00E96FC3"/>
    <w:rsid w:val="00E97197"/>
    <w:rsid w:val="00E97497"/>
    <w:rsid w:val="00E974D5"/>
    <w:rsid w:val="00E9776F"/>
    <w:rsid w:val="00E97DB4"/>
    <w:rsid w:val="00E97DE1"/>
    <w:rsid w:val="00E97DE6"/>
    <w:rsid w:val="00EA01AF"/>
    <w:rsid w:val="00EA06CC"/>
    <w:rsid w:val="00EA0A4A"/>
    <w:rsid w:val="00EA0AC8"/>
    <w:rsid w:val="00EA0BF6"/>
    <w:rsid w:val="00EA1096"/>
    <w:rsid w:val="00EA148C"/>
    <w:rsid w:val="00EA1642"/>
    <w:rsid w:val="00EA17A4"/>
    <w:rsid w:val="00EA17AB"/>
    <w:rsid w:val="00EA1D47"/>
    <w:rsid w:val="00EA1DA5"/>
    <w:rsid w:val="00EA1F63"/>
    <w:rsid w:val="00EA2479"/>
    <w:rsid w:val="00EA26CF"/>
    <w:rsid w:val="00EA2BDD"/>
    <w:rsid w:val="00EA2E5A"/>
    <w:rsid w:val="00EA2FA6"/>
    <w:rsid w:val="00EA317C"/>
    <w:rsid w:val="00EA39C7"/>
    <w:rsid w:val="00EA3AE1"/>
    <w:rsid w:val="00EA3C3F"/>
    <w:rsid w:val="00EA3C77"/>
    <w:rsid w:val="00EA3E1C"/>
    <w:rsid w:val="00EA3F2E"/>
    <w:rsid w:val="00EA43F2"/>
    <w:rsid w:val="00EA46E4"/>
    <w:rsid w:val="00EA4A1F"/>
    <w:rsid w:val="00EA4B80"/>
    <w:rsid w:val="00EA4CDD"/>
    <w:rsid w:val="00EA583D"/>
    <w:rsid w:val="00EA58E4"/>
    <w:rsid w:val="00EA59E5"/>
    <w:rsid w:val="00EA5AA3"/>
    <w:rsid w:val="00EA5E79"/>
    <w:rsid w:val="00EA5F9C"/>
    <w:rsid w:val="00EA6190"/>
    <w:rsid w:val="00EA6372"/>
    <w:rsid w:val="00EA65A0"/>
    <w:rsid w:val="00EA6AFB"/>
    <w:rsid w:val="00EA7022"/>
    <w:rsid w:val="00EA7210"/>
    <w:rsid w:val="00EA7782"/>
    <w:rsid w:val="00EA79E1"/>
    <w:rsid w:val="00EB0169"/>
    <w:rsid w:val="00EB07EB"/>
    <w:rsid w:val="00EB0845"/>
    <w:rsid w:val="00EB0A5E"/>
    <w:rsid w:val="00EB0B7E"/>
    <w:rsid w:val="00EB12D2"/>
    <w:rsid w:val="00EB26F5"/>
    <w:rsid w:val="00EB3433"/>
    <w:rsid w:val="00EB34AB"/>
    <w:rsid w:val="00EB3A45"/>
    <w:rsid w:val="00EB3DF5"/>
    <w:rsid w:val="00EB438E"/>
    <w:rsid w:val="00EB43CB"/>
    <w:rsid w:val="00EB4444"/>
    <w:rsid w:val="00EB4CA9"/>
    <w:rsid w:val="00EB4DEB"/>
    <w:rsid w:val="00EB4EB7"/>
    <w:rsid w:val="00EB5367"/>
    <w:rsid w:val="00EB558A"/>
    <w:rsid w:val="00EB5EF2"/>
    <w:rsid w:val="00EB631F"/>
    <w:rsid w:val="00EB6376"/>
    <w:rsid w:val="00EB63FE"/>
    <w:rsid w:val="00EB65A7"/>
    <w:rsid w:val="00EB67B1"/>
    <w:rsid w:val="00EB6DB0"/>
    <w:rsid w:val="00EB72A0"/>
    <w:rsid w:val="00EB74EB"/>
    <w:rsid w:val="00EB75D4"/>
    <w:rsid w:val="00EB7731"/>
    <w:rsid w:val="00EB7CC9"/>
    <w:rsid w:val="00EB7D36"/>
    <w:rsid w:val="00EB7EF2"/>
    <w:rsid w:val="00EC0517"/>
    <w:rsid w:val="00EC17F7"/>
    <w:rsid w:val="00EC18F9"/>
    <w:rsid w:val="00EC1BCE"/>
    <w:rsid w:val="00EC1E97"/>
    <w:rsid w:val="00EC1F5E"/>
    <w:rsid w:val="00EC1F85"/>
    <w:rsid w:val="00EC21B5"/>
    <w:rsid w:val="00EC21E1"/>
    <w:rsid w:val="00EC2473"/>
    <w:rsid w:val="00EC2699"/>
    <w:rsid w:val="00EC26D9"/>
    <w:rsid w:val="00EC30BD"/>
    <w:rsid w:val="00EC3369"/>
    <w:rsid w:val="00EC36A5"/>
    <w:rsid w:val="00EC3A83"/>
    <w:rsid w:val="00EC3BD5"/>
    <w:rsid w:val="00EC49A1"/>
    <w:rsid w:val="00EC4D35"/>
    <w:rsid w:val="00EC4E60"/>
    <w:rsid w:val="00EC4F56"/>
    <w:rsid w:val="00EC4FEB"/>
    <w:rsid w:val="00EC52A6"/>
    <w:rsid w:val="00EC5594"/>
    <w:rsid w:val="00EC567F"/>
    <w:rsid w:val="00EC57C1"/>
    <w:rsid w:val="00EC5993"/>
    <w:rsid w:val="00EC5BD5"/>
    <w:rsid w:val="00EC5C3E"/>
    <w:rsid w:val="00EC5E93"/>
    <w:rsid w:val="00EC6535"/>
    <w:rsid w:val="00EC6734"/>
    <w:rsid w:val="00EC7798"/>
    <w:rsid w:val="00ED007A"/>
    <w:rsid w:val="00ED030E"/>
    <w:rsid w:val="00ED0434"/>
    <w:rsid w:val="00ED04C7"/>
    <w:rsid w:val="00ED08A0"/>
    <w:rsid w:val="00ED0E29"/>
    <w:rsid w:val="00ED121C"/>
    <w:rsid w:val="00ED1389"/>
    <w:rsid w:val="00ED1736"/>
    <w:rsid w:val="00ED1A70"/>
    <w:rsid w:val="00ED1C4C"/>
    <w:rsid w:val="00ED1D47"/>
    <w:rsid w:val="00ED1FAC"/>
    <w:rsid w:val="00ED1FD8"/>
    <w:rsid w:val="00ED2A05"/>
    <w:rsid w:val="00ED361B"/>
    <w:rsid w:val="00ED392A"/>
    <w:rsid w:val="00ED39C5"/>
    <w:rsid w:val="00ED3F11"/>
    <w:rsid w:val="00ED4426"/>
    <w:rsid w:val="00ED4792"/>
    <w:rsid w:val="00ED5129"/>
    <w:rsid w:val="00ED524D"/>
    <w:rsid w:val="00ED52D8"/>
    <w:rsid w:val="00ED5798"/>
    <w:rsid w:val="00ED5892"/>
    <w:rsid w:val="00ED637D"/>
    <w:rsid w:val="00ED66E9"/>
    <w:rsid w:val="00ED6995"/>
    <w:rsid w:val="00ED6C05"/>
    <w:rsid w:val="00ED73E0"/>
    <w:rsid w:val="00ED743E"/>
    <w:rsid w:val="00ED751D"/>
    <w:rsid w:val="00ED7EEF"/>
    <w:rsid w:val="00EE0309"/>
    <w:rsid w:val="00EE066E"/>
    <w:rsid w:val="00EE0B9B"/>
    <w:rsid w:val="00EE0E6A"/>
    <w:rsid w:val="00EE0F46"/>
    <w:rsid w:val="00EE101A"/>
    <w:rsid w:val="00EE1057"/>
    <w:rsid w:val="00EE157A"/>
    <w:rsid w:val="00EE1627"/>
    <w:rsid w:val="00EE193E"/>
    <w:rsid w:val="00EE1F63"/>
    <w:rsid w:val="00EE2446"/>
    <w:rsid w:val="00EE24B1"/>
    <w:rsid w:val="00EE26D8"/>
    <w:rsid w:val="00EE2BDB"/>
    <w:rsid w:val="00EE2CA8"/>
    <w:rsid w:val="00EE2F70"/>
    <w:rsid w:val="00EE3799"/>
    <w:rsid w:val="00EE3C8D"/>
    <w:rsid w:val="00EE3F71"/>
    <w:rsid w:val="00EE44E4"/>
    <w:rsid w:val="00EE4C7F"/>
    <w:rsid w:val="00EE4D62"/>
    <w:rsid w:val="00EE522E"/>
    <w:rsid w:val="00EE5A60"/>
    <w:rsid w:val="00EE5C67"/>
    <w:rsid w:val="00EE60C0"/>
    <w:rsid w:val="00EE63D5"/>
    <w:rsid w:val="00EE6866"/>
    <w:rsid w:val="00EE68AA"/>
    <w:rsid w:val="00EE741D"/>
    <w:rsid w:val="00EE76DA"/>
    <w:rsid w:val="00EE7A47"/>
    <w:rsid w:val="00EE7D01"/>
    <w:rsid w:val="00EE7DD3"/>
    <w:rsid w:val="00EF046A"/>
    <w:rsid w:val="00EF0568"/>
    <w:rsid w:val="00EF06BA"/>
    <w:rsid w:val="00EF0DB4"/>
    <w:rsid w:val="00EF16D2"/>
    <w:rsid w:val="00EF1B08"/>
    <w:rsid w:val="00EF1B13"/>
    <w:rsid w:val="00EF1C67"/>
    <w:rsid w:val="00EF1F1F"/>
    <w:rsid w:val="00EF214C"/>
    <w:rsid w:val="00EF2483"/>
    <w:rsid w:val="00EF288F"/>
    <w:rsid w:val="00EF2A0C"/>
    <w:rsid w:val="00EF2A7A"/>
    <w:rsid w:val="00EF2BBC"/>
    <w:rsid w:val="00EF2CA8"/>
    <w:rsid w:val="00EF31A9"/>
    <w:rsid w:val="00EF3482"/>
    <w:rsid w:val="00EF3CC3"/>
    <w:rsid w:val="00EF3D75"/>
    <w:rsid w:val="00EF3F83"/>
    <w:rsid w:val="00EF4163"/>
    <w:rsid w:val="00EF4190"/>
    <w:rsid w:val="00EF4554"/>
    <w:rsid w:val="00EF4614"/>
    <w:rsid w:val="00EF4A02"/>
    <w:rsid w:val="00EF4A8E"/>
    <w:rsid w:val="00EF4BF4"/>
    <w:rsid w:val="00EF4FFA"/>
    <w:rsid w:val="00EF5231"/>
    <w:rsid w:val="00EF5316"/>
    <w:rsid w:val="00EF595C"/>
    <w:rsid w:val="00EF619F"/>
    <w:rsid w:val="00EF633A"/>
    <w:rsid w:val="00EF695C"/>
    <w:rsid w:val="00EF69F8"/>
    <w:rsid w:val="00EF73A2"/>
    <w:rsid w:val="00EF76C9"/>
    <w:rsid w:val="00EF7708"/>
    <w:rsid w:val="00EF78DD"/>
    <w:rsid w:val="00EF78E2"/>
    <w:rsid w:val="00EF7C84"/>
    <w:rsid w:val="00F001AE"/>
    <w:rsid w:val="00F00619"/>
    <w:rsid w:val="00F00B95"/>
    <w:rsid w:val="00F00FDA"/>
    <w:rsid w:val="00F011BD"/>
    <w:rsid w:val="00F0141B"/>
    <w:rsid w:val="00F0158E"/>
    <w:rsid w:val="00F016EE"/>
    <w:rsid w:val="00F0187C"/>
    <w:rsid w:val="00F018AA"/>
    <w:rsid w:val="00F019F3"/>
    <w:rsid w:val="00F01BFE"/>
    <w:rsid w:val="00F01F4E"/>
    <w:rsid w:val="00F02065"/>
    <w:rsid w:val="00F024C1"/>
    <w:rsid w:val="00F0253A"/>
    <w:rsid w:val="00F0277C"/>
    <w:rsid w:val="00F029EF"/>
    <w:rsid w:val="00F02DD3"/>
    <w:rsid w:val="00F03715"/>
    <w:rsid w:val="00F03C22"/>
    <w:rsid w:val="00F03CD3"/>
    <w:rsid w:val="00F03DE7"/>
    <w:rsid w:val="00F04202"/>
    <w:rsid w:val="00F050AA"/>
    <w:rsid w:val="00F053C8"/>
    <w:rsid w:val="00F0550B"/>
    <w:rsid w:val="00F056A8"/>
    <w:rsid w:val="00F05CD1"/>
    <w:rsid w:val="00F05D63"/>
    <w:rsid w:val="00F0603F"/>
    <w:rsid w:val="00F06246"/>
    <w:rsid w:val="00F063D3"/>
    <w:rsid w:val="00F064C8"/>
    <w:rsid w:val="00F06D42"/>
    <w:rsid w:val="00F06DA8"/>
    <w:rsid w:val="00F06FA3"/>
    <w:rsid w:val="00F06FC6"/>
    <w:rsid w:val="00F07128"/>
    <w:rsid w:val="00F0749A"/>
    <w:rsid w:val="00F07841"/>
    <w:rsid w:val="00F106D6"/>
    <w:rsid w:val="00F108EA"/>
    <w:rsid w:val="00F110B3"/>
    <w:rsid w:val="00F11202"/>
    <w:rsid w:val="00F11271"/>
    <w:rsid w:val="00F115B8"/>
    <w:rsid w:val="00F11929"/>
    <w:rsid w:val="00F12A79"/>
    <w:rsid w:val="00F12EBA"/>
    <w:rsid w:val="00F12F88"/>
    <w:rsid w:val="00F13C40"/>
    <w:rsid w:val="00F14369"/>
    <w:rsid w:val="00F1436B"/>
    <w:rsid w:val="00F143C0"/>
    <w:rsid w:val="00F14694"/>
    <w:rsid w:val="00F14C70"/>
    <w:rsid w:val="00F15086"/>
    <w:rsid w:val="00F152C0"/>
    <w:rsid w:val="00F154AF"/>
    <w:rsid w:val="00F1557F"/>
    <w:rsid w:val="00F15596"/>
    <w:rsid w:val="00F1561E"/>
    <w:rsid w:val="00F15F62"/>
    <w:rsid w:val="00F16003"/>
    <w:rsid w:val="00F16229"/>
    <w:rsid w:val="00F16569"/>
    <w:rsid w:val="00F1698D"/>
    <w:rsid w:val="00F16B71"/>
    <w:rsid w:val="00F16D40"/>
    <w:rsid w:val="00F16FFA"/>
    <w:rsid w:val="00F17225"/>
    <w:rsid w:val="00F17304"/>
    <w:rsid w:val="00F17843"/>
    <w:rsid w:val="00F17DDF"/>
    <w:rsid w:val="00F17E59"/>
    <w:rsid w:val="00F17F2B"/>
    <w:rsid w:val="00F20107"/>
    <w:rsid w:val="00F202B6"/>
    <w:rsid w:val="00F20549"/>
    <w:rsid w:val="00F20E3C"/>
    <w:rsid w:val="00F20F78"/>
    <w:rsid w:val="00F211C9"/>
    <w:rsid w:val="00F2145C"/>
    <w:rsid w:val="00F217B0"/>
    <w:rsid w:val="00F22307"/>
    <w:rsid w:val="00F228E2"/>
    <w:rsid w:val="00F22A49"/>
    <w:rsid w:val="00F22E8F"/>
    <w:rsid w:val="00F235DB"/>
    <w:rsid w:val="00F239D3"/>
    <w:rsid w:val="00F23B44"/>
    <w:rsid w:val="00F2411B"/>
    <w:rsid w:val="00F24481"/>
    <w:rsid w:val="00F24594"/>
    <w:rsid w:val="00F2469C"/>
    <w:rsid w:val="00F24872"/>
    <w:rsid w:val="00F24B33"/>
    <w:rsid w:val="00F24B3A"/>
    <w:rsid w:val="00F24B8A"/>
    <w:rsid w:val="00F24EEC"/>
    <w:rsid w:val="00F25128"/>
    <w:rsid w:val="00F25168"/>
    <w:rsid w:val="00F254FB"/>
    <w:rsid w:val="00F258B4"/>
    <w:rsid w:val="00F25F2E"/>
    <w:rsid w:val="00F2629D"/>
    <w:rsid w:val="00F262F1"/>
    <w:rsid w:val="00F26541"/>
    <w:rsid w:val="00F26982"/>
    <w:rsid w:val="00F26A32"/>
    <w:rsid w:val="00F26EC8"/>
    <w:rsid w:val="00F271DD"/>
    <w:rsid w:val="00F2735D"/>
    <w:rsid w:val="00F27949"/>
    <w:rsid w:val="00F27F1C"/>
    <w:rsid w:val="00F301F4"/>
    <w:rsid w:val="00F3086C"/>
    <w:rsid w:val="00F31185"/>
    <w:rsid w:val="00F31B6A"/>
    <w:rsid w:val="00F31CA3"/>
    <w:rsid w:val="00F324E8"/>
    <w:rsid w:val="00F32AF6"/>
    <w:rsid w:val="00F32D7B"/>
    <w:rsid w:val="00F3310B"/>
    <w:rsid w:val="00F33157"/>
    <w:rsid w:val="00F332F3"/>
    <w:rsid w:val="00F3330C"/>
    <w:rsid w:val="00F336CB"/>
    <w:rsid w:val="00F33B54"/>
    <w:rsid w:val="00F33CCA"/>
    <w:rsid w:val="00F33D5E"/>
    <w:rsid w:val="00F340AF"/>
    <w:rsid w:val="00F34209"/>
    <w:rsid w:val="00F34B35"/>
    <w:rsid w:val="00F34D41"/>
    <w:rsid w:val="00F34E2C"/>
    <w:rsid w:val="00F34EF4"/>
    <w:rsid w:val="00F352D6"/>
    <w:rsid w:val="00F356EC"/>
    <w:rsid w:val="00F35C86"/>
    <w:rsid w:val="00F35DC1"/>
    <w:rsid w:val="00F35EA3"/>
    <w:rsid w:val="00F35F19"/>
    <w:rsid w:val="00F364A1"/>
    <w:rsid w:val="00F364E5"/>
    <w:rsid w:val="00F3651B"/>
    <w:rsid w:val="00F370BA"/>
    <w:rsid w:val="00F37AFA"/>
    <w:rsid w:val="00F37B23"/>
    <w:rsid w:val="00F37B97"/>
    <w:rsid w:val="00F37E2A"/>
    <w:rsid w:val="00F40375"/>
    <w:rsid w:val="00F40397"/>
    <w:rsid w:val="00F4063F"/>
    <w:rsid w:val="00F407A2"/>
    <w:rsid w:val="00F408D9"/>
    <w:rsid w:val="00F40AEA"/>
    <w:rsid w:val="00F40C95"/>
    <w:rsid w:val="00F40D7F"/>
    <w:rsid w:val="00F41854"/>
    <w:rsid w:val="00F419F9"/>
    <w:rsid w:val="00F41AB5"/>
    <w:rsid w:val="00F41FC3"/>
    <w:rsid w:val="00F42690"/>
    <w:rsid w:val="00F42C34"/>
    <w:rsid w:val="00F42CD9"/>
    <w:rsid w:val="00F430FE"/>
    <w:rsid w:val="00F431DE"/>
    <w:rsid w:val="00F43219"/>
    <w:rsid w:val="00F43465"/>
    <w:rsid w:val="00F43530"/>
    <w:rsid w:val="00F43602"/>
    <w:rsid w:val="00F442B2"/>
    <w:rsid w:val="00F44D8D"/>
    <w:rsid w:val="00F44E21"/>
    <w:rsid w:val="00F45116"/>
    <w:rsid w:val="00F451BC"/>
    <w:rsid w:val="00F45378"/>
    <w:rsid w:val="00F45BF0"/>
    <w:rsid w:val="00F45C7A"/>
    <w:rsid w:val="00F46E24"/>
    <w:rsid w:val="00F475E8"/>
    <w:rsid w:val="00F50317"/>
    <w:rsid w:val="00F50715"/>
    <w:rsid w:val="00F50A97"/>
    <w:rsid w:val="00F50D04"/>
    <w:rsid w:val="00F515F8"/>
    <w:rsid w:val="00F51C17"/>
    <w:rsid w:val="00F52126"/>
    <w:rsid w:val="00F52BD0"/>
    <w:rsid w:val="00F52F4E"/>
    <w:rsid w:val="00F535D0"/>
    <w:rsid w:val="00F53AB3"/>
    <w:rsid w:val="00F53F1E"/>
    <w:rsid w:val="00F5456A"/>
    <w:rsid w:val="00F54702"/>
    <w:rsid w:val="00F547B2"/>
    <w:rsid w:val="00F54F50"/>
    <w:rsid w:val="00F558CD"/>
    <w:rsid w:val="00F559BC"/>
    <w:rsid w:val="00F55AA8"/>
    <w:rsid w:val="00F55CEC"/>
    <w:rsid w:val="00F56AD5"/>
    <w:rsid w:val="00F56D74"/>
    <w:rsid w:val="00F56DD5"/>
    <w:rsid w:val="00F57142"/>
    <w:rsid w:val="00F571D1"/>
    <w:rsid w:val="00F574AD"/>
    <w:rsid w:val="00F574C7"/>
    <w:rsid w:val="00F57816"/>
    <w:rsid w:val="00F57AA7"/>
    <w:rsid w:val="00F57CFB"/>
    <w:rsid w:val="00F60A5C"/>
    <w:rsid w:val="00F60B87"/>
    <w:rsid w:val="00F60EC9"/>
    <w:rsid w:val="00F611A9"/>
    <w:rsid w:val="00F61344"/>
    <w:rsid w:val="00F619CD"/>
    <w:rsid w:val="00F61AA1"/>
    <w:rsid w:val="00F61EA5"/>
    <w:rsid w:val="00F62044"/>
    <w:rsid w:val="00F62062"/>
    <w:rsid w:val="00F622D7"/>
    <w:rsid w:val="00F625ED"/>
    <w:rsid w:val="00F62B61"/>
    <w:rsid w:val="00F62C66"/>
    <w:rsid w:val="00F63888"/>
    <w:rsid w:val="00F638E0"/>
    <w:rsid w:val="00F6398B"/>
    <w:rsid w:val="00F63A1F"/>
    <w:rsid w:val="00F63BE6"/>
    <w:rsid w:val="00F63E00"/>
    <w:rsid w:val="00F641B9"/>
    <w:rsid w:val="00F64417"/>
    <w:rsid w:val="00F64538"/>
    <w:rsid w:val="00F648F3"/>
    <w:rsid w:val="00F64B1D"/>
    <w:rsid w:val="00F64F1A"/>
    <w:rsid w:val="00F651C5"/>
    <w:rsid w:val="00F65C97"/>
    <w:rsid w:val="00F65E46"/>
    <w:rsid w:val="00F662C1"/>
    <w:rsid w:val="00F66ABF"/>
    <w:rsid w:val="00F66ADD"/>
    <w:rsid w:val="00F66F20"/>
    <w:rsid w:val="00F66F96"/>
    <w:rsid w:val="00F676FF"/>
    <w:rsid w:val="00F67DC3"/>
    <w:rsid w:val="00F705E6"/>
    <w:rsid w:val="00F70B81"/>
    <w:rsid w:val="00F71175"/>
    <w:rsid w:val="00F711CB"/>
    <w:rsid w:val="00F71231"/>
    <w:rsid w:val="00F712F9"/>
    <w:rsid w:val="00F71361"/>
    <w:rsid w:val="00F7138F"/>
    <w:rsid w:val="00F7163A"/>
    <w:rsid w:val="00F72377"/>
    <w:rsid w:val="00F7249E"/>
    <w:rsid w:val="00F728B0"/>
    <w:rsid w:val="00F72C0D"/>
    <w:rsid w:val="00F72C20"/>
    <w:rsid w:val="00F72C33"/>
    <w:rsid w:val="00F73339"/>
    <w:rsid w:val="00F73840"/>
    <w:rsid w:val="00F73C71"/>
    <w:rsid w:val="00F73CFE"/>
    <w:rsid w:val="00F74350"/>
    <w:rsid w:val="00F7464D"/>
    <w:rsid w:val="00F74776"/>
    <w:rsid w:val="00F7485A"/>
    <w:rsid w:val="00F749A5"/>
    <w:rsid w:val="00F74B76"/>
    <w:rsid w:val="00F74E2A"/>
    <w:rsid w:val="00F75103"/>
    <w:rsid w:val="00F75365"/>
    <w:rsid w:val="00F7599B"/>
    <w:rsid w:val="00F759B1"/>
    <w:rsid w:val="00F75A1D"/>
    <w:rsid w:val="00F7649D"/>
    <w:rsid w:val="00F767D0"/>
    <w:rsid w:val="00F76B7F"/>
    <w:rsid w:val="00F77317"/>
    <w:rsid w:val="00F77989"/>
    <w:rsid w:val="00F77A29"/>
    <w:rsid w:val="00F77C4F"/>
    <w:rsid w:val="00F77F16"/>
    <w:rsid w:val="00F77F41"/>
    <w:rsid w:val="00F8017E"/>
    <w:rsid w:val="00F80561"/>
    <w:rsid w:val="00F80727"/>
    <w:rsid w:val="00F8083B"/>
    <w:rsid w:val="00F80BAB"/>
    <w:rsid w:val="00F810C5"/>
    <w:rsid w:val="00F8158C"/>
    <w:rsid w:val="00F81627"/>
    <w:rsid w:val="00F81638"/>
    <w:rsid w:val="00F81727"/>
    <w:rsid w:val="00F817AE"/>
    <w:rsid w:val="00F81A04"/>
    <w:rsid w:val="00F8230B"/>
    <w:rsid w:val="00F823D7"/>
    <w:rsid w:val="00F82A9C"/>
    <w:rsid w:val="00F82AA6"/>
    <w:rsid w:val="00F82CCD"/>
    <w:rsid w:val="00F82CD2"/>
    <w:rsid w:val="00F83060"/>
    <w:rsid w:val="00F833CF"/>
    <w:rsid w:val="00F834CA"/>
    <w:rsid w:val="00F8369F"/>
    <w:rsid w:val="00F83C23"/>
    <w:rsid w:val="00F83D06"/>
    <w:rsid w:val="00F83D1C"/>
    <w:rsid w:val="00F83F80"/>
    <w:rsid w:val="00F848D0"/>
    <w:rsid w:val="00F852E5"/>
    <w:rsid w:val="00F85441"/>
    <w:rsid w:val="00F854D6"/>
    <w:rsid w:val="00F857CF"/>
    <w:rsid w:val="00F85D06"/>
    <w:rsid w:val="00F8616A"/>
    <w:rsid w:val="00F863FB"/>
    <w:rsid w:val="00F864B2"/>
    <w:rsid w:val="00F8672A"/>
    <w:rsid w:val="00F86E76"/>
    <w:rsid w:val="00F8736B"/>
    <w:rsid w:val="00F8746F"/>
    <w:rsid w:val="00F875F5"/>
    <w:rsid w:val="00F87677"/>
    <w:rsid w:val="00F87A40"/>
    <w:rsid w:val="00F87E1B"/>
    <w:rsid w:val="00F87E2F"/>
    <w:rsid w:val="00F87F28"/>
    <w:rsid w:val="00F90553"/>
    <w:rsid w:val="00F90CF2"/>
    <w:rsid w:val="00F914F7"/>
    <w:rsid w:val="00F91959"/>
    <w:rsid w:val="00F91ED3"/>
    <w:rsid w:val="00F929A3"/>
    <w:rsid w:val="00F92EB8"/>
    <w:rsid w:val="00F92F6D"/>
    <w:rsid w:val="00F93066"/>
    <w:rsid w:val="00F931C7"/>
    <w:rsid w:val="00F934A8"/>
    <w:rsid w:val="00F939DA"/>
    <w:rsid w:val="00F93B55"/>
    <w:rsid w:val="00F93C1A"/>
    <w:rsid w:val="00F93CCF"/>
    <w:rsid w:val="00F93FC1"/>
    <w:rsid w:val="00F93FE5"/>
    <w:rsid w:val="00F94A63"/>
    <w:rsid w:val="00F94D08"/>
    <w:rsid w:val="00F94EC4"/>
    <w:rsid w:val="00F954A9"/>
    <w:rsid w:val="00F95CE8"/>
    <w:rsid w:val="00F95E43"/>
    <w:rsid w:val="00F95ED6"/>
    <w:rsid w:val="00F961B8"/>
    <w:rsid w:val="00F961D6"/>
    <w:rsid w:val="00F963E8"/>
    <w:rsid w:val="00F965AA"/>
    <w:rsid w:val="00F9663B"/>
    <w:rsid w:val="00F967D2"/>
    <w:rsid w:val="00F96CC0"/>
    <w:rsid w:val="00F96EE2"/>
    <w:rsid w:val="00F97740"/>
    <w:rsid w:val="00F977C9"/>
    <w:rsid w:val="00F97D42"/>
    <w:rsid w:val="00F97D79"/>
    <w:rsid w:val="00F97EC3"/>
    <w:rsid w:val="00FA0558"/>
    <w:rsid w:val="00FA0D66"/>
    <w:rsid w:val="00FA1A4D"/>
    <w:rsid w:val="00FA1DB0"/>
    <w:rsid w:val="00FA1F91"/>
    <w:rsid w:val="00FA263B"/>
    <w:rsid w:val="00FA2EDA"/>
    <w:rsid w:val="00FA339B"/>
    <w:rsid w:val="00FA385A"/>
    <w:rsid w:val="00FA3E4E"/>
    <w:rsid w:val="00FA4236"/>
    <w:rsid w:val="00FA46A9"/>
    <w:rsid w:val="00FA477F"/>
    <w:rsid w:val="00FA47AB"/>
    <w:rsid w:val="00FA4E02"/>
    <w:rsid w:val="00FA4F81"/>
    <w:rsid w:val="00FA5089"/>
    <w:rsid w:val="00FA582E"/>
    <w:rsid w:val="00FA6247"/>
    <w:rsid w:val="00FA6463"/>
    <w:rsid w:val="00FA672F"/>
    <w:rsid w:val="00FA6787"/>
    <w:rsid w:val="00FA6996"/>
    <w:rsid w:val="00FA6B7F"/>
    <w:rsid w:val="00FA6F25"/>
    <w:rsid w:val="00FA72DE"/>
    <w:rsid w:val="00FA7AF0"/>
    <w:rsid w:val="00FA7BEE"/>
    <w:rsid w:val="00FB0104"/>
    <w:rsid w:val="00FB024E"/>
    <w:rsid w:val="00FB0641"/>
    <w:rsid w:val="00FB09C2"/>
    <w:rsid w:val="00FB0B37"/>
    <w:rsid w:val="00FB120E"/>
    <w:rsid w:val="00FB12D7"/>
    <w:rsid w:val="00FB153A"/>
    <w:rsid w:val="00FB19D9"/>
    <w:rsid w:val="00FB1F77"/>
    <w:rsid w:val="00FB1FCD"/>
    <w:rsid w:val="00FB2067"/>
    <w:rsid w:val="00FB2103"/>
    <w:rsid w:val="00FB2949"/>
    <w:rsid w:val="00FB2B7E"/>
    <w:rsid w:val="00FB2D58"/>
    <w:rsid w:val="00FB2E50"/>
    <w:rsid w:val="00FB2E7A"/>
    <w:rsid w:val="00FB3009"/>
    <w:rsid w:val="00FB3CB3"/>
    <w:rsid w:val="00FB486C"/>
    <w:rsid w:val="00FB4A98"/>
    <w:rsid w:val="00FB4BB8"/>
    <w:rsid w:val="00FB4D03"/>
    <w:rsid w:val="00FB4E05"/>
    <w:rsid w:val="00FB55F8"/>
    <w:rsid w:val="00FB5703"/>
    <w:rsid w:val="00FB58F6"/>
    <w:rsid w:val="00FB59DC"/>
    <w:rsid w:val="00FB5A43"/>
    <w:rsid w:val="00FB5B95"/>
    <w:rsid w:val="00FB6AF1"/>
    <w:rsid w:val="00FB6F52"/>
    <w:rsid w:val="00FB7404"/>
    <w:rsid w:val="00FB7B66"/>
    <w:rsid w:val="00FB7F8E"/>
    <w:rsid w:val="00FC028C"/>
    <w:rsid w:val="00FC05E2"/>
    <w:rsid w:val="00FC0852"/>
    <w:rsid w:val="00FC0FD8"/>
    <w:rsid w:val="00FC10ED"/>
    <w:rsid w:val="00FC139A"/>
    <w:rsid w:val="00FC1656"/>
    <w:rsid w:val="00FC1AC7"/>
    <w:rsid w:val="00FC1EA8"/>
    <w:rsid w:val="00FC2374"/>
    <w:rsid w:val="00FC2415"/>
    <w:rsid w:val="00FC2A4F"/>
    <w:rsid w:val="00FC3314"/>
    <w:rsid w:val="00FC3342"/>
    <w:rsid w:val="00FC3412"/>
    <w:rsid w:val="00FC3448"/>
    <w:rsid w:val="00FC3840"/>
    <w:rsid w:val="00FC45FB"/>
    <w:rsid w:val="00FC4664"/>
    <w:rsid w:val="00FC4A65"/>
    <w:rsid w:val="00FC4A83"/>
    <w:rsid w:val="00FC4CA0"/>
    <w:rsid w:val="00FC5260"/>
    <w:rsid w:val="00FC558D"/>
    <w:rsid w:val="00FC5961"/>
    <w:rsid w:val="00FC5EE3"/>
    <w:rsid w:val="00FC6010"/>
    <w:rsid w:val="00FC65AE"/>
    <w:rsid w:val="00FC66A5"/>
    <w:rsid w:val="00FC6B70"/>
    <w:rsid w:val="00FC6D03"/>
    <w:rsid w:val="00FC6D78"/>
    <w:rsid w:val="00FC7715"/>
    <w:rsid w:val="00FC7747"/>
    <w:rsid w:val="00FC7E0D"/>
    <w:rsid w:val="00FD01FB"/>
    <w:rsid w:val="00FD024A"/>
    <w:rsid w:val="00FD03AB"/>
    <w:rsid w:val="00FD0A63"/>
    <w:rsid w:val="00FD119F"/>
    <w:rsid w:val="00FD1303"/>
    <w:rsid w:val="00FD191C"/>
    <w:rsid w:val="00FD19C1"/>
    <w:rsid w:val="00FD1D6F"/>
    <w:rsid w:val="00FD2776"/>
    <w:rsid w:val="00FD2817"/>
    <w:rsid w:val="00FD30C9"/>
    <w:rsid w:val="00FD3232"/>
    <w:rsid w:val="00FD3405"/>
    <w:rsid w:val="00FD3527"/>
    <w:rsid w:val="00FD3AA0"/>
    <w:rsid w:val="00FD3D60"/>
    <w:rsid w:val="00FD41A4"/>
    <w:rsid w:val="00FD44BA"/>
    <w:rsid w:val="00FD46E1"/>
    <w:rsid w:val="00FD4961"/>
    <w:rsid w:val="00FD5430"/>
    <w:rsid w:val="00FD545B"/>
    <w:rsid w:val="00FD5497"/>
    <w:rsid w:val="00FD56F9"/>
    <w:rsid w:val="00FD578B"/>
    <w:rsid w:val="00FD57EB"/>
    <w:rsid w:val="00FD594D"/>
    <w:rsid w:val="00FD5A2E"/>
    <w:rsid w:val="00FD5BFE"/>
    <w:rsid w:val="00FD5EF6"/>
    <w:rsid w:val="00FD604F"/>
    <w:rsid w:val="00FD60F6"/>
    <w:rsid w:val="00FD61CD"/>
    <w:rsid w:val="00FD62AD"/>
    <w:rsid w:val="00FD6304"/>
    <w:rsid w:val="00FD6452"/>
    <w:rsid w:val="00FD6572"/>
    <w:rsid w:val="00FD6ABD"/>
    <w:rsid w:val="00FD7052"/>
    <w:rsid w:val="00FD7612"/>
    <w:rsid w:val="00FD7832"/>
    <w:rsid w:val="00FD7B71"/>
    <w:rsid w:val="00FD7DB7"/>
    <w:rsid w:val="00FE0311"/>
    <w:rsid w:val="00FE0693"/>
    <w:rsid w:val="00FE06A6"/>
    <w:rsid w:val="00FE0746"/>
    <w:rsid w:val="00FE133D"/>
    <w:rsid w:val="00FE1E51"/>
    <w:rsid w:val="00FE2158"/>
    <w:rsid w:val="00FE2358"/>
    <w:rsid w:val="00FE2494"/>
    <w:rsid w:val="00FE26ED"/>
    <w:rsid w:val="00FE296D"/>
    <w:rsid w:val="00FE33CA"/>
    <w:rsid w:val="00FE3923"/>
    <w:rsid w:val="00FE40FE"/>
    <w:rsid w:val="00FE46C2"/>
    <w:rsid w:val="00FE4785"/>
    <w:rsid w:val="00FE4902"/>
    <w:rsid w:val="00FE4F67"/>
    <w:rsid w:val="00FE5034"/>
    <w:rsid w:val="00FE50DE"/>
    <w:rsid w:val="00FE53F9"/>
    <w:rsid w:val="00FE5687"/>
    <w:rsid w:val="00FE587B"/>
    <w:rsid w:val="00FE58C2"/>
    <w:rsid w:val="00FE59A2"/>
    <w:rsid w:val="00FE5AD0"/>
    <w:rsid w:val="00FE5E80"/>
    <w:rsid w:val="00FE629B"/>
    <w:rsid w:val="00FE636A"/>
    <w:rsid w:val="00FE6521"/>
    <w:rsid w:val="00FE65D1"/>
    <w:rsid w:val="00FE661B"/>
    <w:rsid w:val="00FE67B8"/>
    <w:rsid w:val="00FE6920"/>
    <w:rsid w:val="00FE7746"/>
    <w:rsid w:val="00FE7A4F"/>
    <w:rsid w:val="00FE7DF2"/>
    <w:rsid w:val="00FF0662"/>
    <w:rsid w:val="00FF077B"/>
    <w:rsid w:val="00FF0EBD"/>
    <w:rsid w:val="00FF14E7"/>
    <w:rsid w:val="00FF1561"/>
    <w:rsid w:val="00FF16E2"/>
    <w:rsid w:val="00FF2245"/>
    <w:rsid w:val="00FF2554"/>
    <w:rsid w:val="00FF2612"/>
    <w:rsid w:val="00FF2A3B"/>
    <w:rsid w:val="00FF2F7A"/>
    <w:rsid w:val="00FF2FF2"/>
    <w:rsid w:val="00FF33CB"/>
    <w:rsid w:val="00FF33E8"/>
    <w:rsid w:val="00FF340D"/>
    <w:rsid w:val="00FF369D"/>
    <w:rsid w:val="00FF36A3"/>
    <w:rsid w:val="00FF38E6"/>
    <w:rsid w:val="00FF3C53"/>
    <w:rsid w:val="00FF3E49"/>
    <w:rsid w:val="00FF4538"/>
    <w:rsid w:val="00FF48CE"/>
    <w:rsid w:val="00FF49E9"/>
    <w:rsid w:val="00FF4B3B"/>
    <w:rsid w:val="00FF4C88"/>
    <w:rsid w:val="00FF4CC1"/>
    <w:rsid w:val="00FF4D86"/>
    <w:rsid w:val="00FF50AD"/>
    <w:rsid w:val="00FF628C"/>
    <w:rsid w:val="00FF688D"/>
    <w:rsid w:val="00FF6A5E"/>
    <w:rsid w:val="00FF709F"/>
    <w:rsid w:val="00FF7141"/>
    <w:rsid w:val="00FF72DD"/>
    <w:rsid w:val="00FF737D"/>
    <w:rsid w:val="00FF794C"/>
    <w:rsid w:val="00FF7E22"/>
    <w:rsid w:val="00FF7F16"/>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72858">
      <w:bodyDiv w:val="1"/>
      <w:marLeft w:val="0"/>
      <w:marRight w:val="0"/>
      <w:marTop w:val="0"/>
      <w:marBottom w:val="0"/>
      <w:divBdr>
        <w:top w:val="none" w:sz="0" w:space="0" w:color="auto"/>
        <w:left w:val="none" w:sz="0" w:space="0" w:color="auto"/>
        <w:bottom w:val="none" w:sz="0" w:space="0" w:color="auto"/>
        <w:right w:val="none" w:sz="0" w:space="0" w:color="auto"/>
      </w:divBdr>
    </w:div>
    <w:div w:id="403181546">
      <w:bodyDiv w:val="1"/>
      <w:marLeft w:val="0"/>
      <w:marRight w:val="0"/>
      <w:marTop w:val="0"/>
      <w:marBottom w:val="0"/>
      <w:divBdr>
        <w:top w:val="none" w:sz="0" w:space="0" w:color="auto"/>
        <w:left w:val="none" w:sz="0" w:space="0" w:color="auto"/>
        <w:bottom w:val="none" w:sz="0" w:space="0" w:color="auto"/>
        <w:right w:val="none" w:sz="0" w:space="0" w:color="auto"/>
      </w:divBdr>
    </w:div>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 w:id="1474443086">
      <w:bodyDiv w:val="1"/>
      <w:marLeft w:val="0"/>
      <w:marRight w:val="0"/>
      <w:marTop w:val="0"/>
      <w:marBottom w:val="0"/>
      <w:divBdr>
        <w:top w:val="none" w:sz="0" w:space="0" w:color="auto"/>
        <w:left w:val="none" w:sz="0" w:space="0" w:color="auto"/>
        <w:bottom w:val="none" w:sz="0" w:space="0" w:color="auto"/>
        <w:right w:val="none" w:sz="0" w:space="0" w:color="auto"/>
      </w:divBdr>
    </w:div>
    <w:div w:id="1632514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27361</TotalTime>
  <Pages>6</Pages>
  <Words>3276</Words>
  <Characters>18674</Characters>
  <Application>Microsoft Office Word</Application>
  <DocSecurity>0</DocSecurity>
  <Lines>155</Lines>
  <Paragraphs>43</Paragraphs>
  <ScaleCrop>false</ScaleCrop>
  <Company>tclking</Company>
  <LinksUpToDate>false</LinksUpToDate>
  <CharactersWithSpaces>21907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9007</cp:revision>
  <dcterms:created xsi:type="dcterms:W3CDTF">2022-03-08T10:40:00Z</dcterms:created>
  <dcterms:modified xsi:type="dcterms:W3CDTF">2025-10-03T07:57:00Z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